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57FE5B53" w:rsidR="00A174CC" w:rsidRDefault="00000000">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7503"/>
        <w:gridCol w:w="10"/>
      </w:tblGrid>
      <w:tr w:rsidR="00E37077" w:rsidRPr="00C95FB7" w14:paraId="3BAAFFE7" w14:textId="77777777" w:rsidTr="004B463F">
        <w:trPr>
          <w:gridAfter w:val="1"/>
          <w:wAfter w:w="10" w:type="dxa"/>
          <w:trHeight w:val="234"/>
        </w:trPr>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shd w:val="clear" w:color="auto" w:fill="auto"/>
            <w:vAlign w:val="center"/>
          </w:tcPr>
          <w:p w14:paraId="693BF175" w14:textId="652157BC" w:rsidR="00E37077" w:rsidRPr="00C95FB7" w:rsidRDefault="00255F7A" w:rsidP="00DD58AA">
            <w:pPr>
              <w:rPr>
                <w:rFonts w:ascii="Aptos" w:hAnsi="Aptos" w:cs="Arial"/>
                <w:sz w:val="20"/>
              </w:rPr>
            </w:pPr>
            <w:r w:rsidRPr="00255F7A">
              <w:rPr>
                <w:rFonts w:ascii="Aptos" w:hAnsi="Aptos" w:cs="Arial"/>
                <w:sz w:val="20"/>
              </w:rPr>
              <w:t xml:space="preserve">Create a new family, </w:t>
            </w:r>
            <w:r w:rsidRPr="00255F7A">
              <w:rPr>
                <w:rFonts w:ascii="Aptos" w:hAnsi="Aptos" w:cs="Arial"/>
                <w:i/>
                <w:iCs/>
                <w:sz w:val="20"/>
              </w:rPr>
              <w:t>Stackebrandtviridae</w:t>
            </w:r>
            <w:r w:rsidRPr="00255F7A">
              <w:rPr>
                <w:rFonts w:ascii="Aptos" w:hAnsi="Aptos" w:cs="Arial"/>
                <w:sz w:val="20"/>
              </w:rPr>
              <w:t xml:space="preserve">, for a group of </w:t>
            </w:r>
            <w:r w:rsidRPr="00255F7A">
              <w:rPr>
                <w:rFonts w:ascii="Aptos" w:hAnsi="Aptos" w:cs="Arial"/>
                <w:i/>
                <w:iCs/>
                <w:sz w:val="20"/>
              </w:rPr>
              <w:t>Gordonia</w:t>
            </w:r>
            <w:r w:rsidRPr="00255F7A">
              <w:rPr>
                <w:rFonts w:ascii="Aptos" w:hAnsi="Aptos" w:cs="Arial"/>
                <w:sz w:val="20"/>
              </w:rPr>
              <w:t xml:space="preserve"> phages (Class: </w:t>
            </w:r>
            <w:r w:rsidRPr="00255F7A">
              <w:rPr>
                <w:rFonts w:ascii="Aptos" w:hAnsi="Aptos" w:cs="Arial"/>
                <w:i/>
                <w:iCs/>
                <w:sz w:val="20"/>
              </w:rPr>
              <w:t>Caudoviric</w:t>
            </w:r>
            <w:r w:rsidR="00CA1115">
              <w:rPr>
                <w:rFonts w:ascii="Aptos" w:hAnsi="Aptos" w:cs="Arial"/>
                <w:i/>
                <w:iCs/>
                <w:sz w:val="20"/>
              </w:rPr>
              <w:t>e</w:t>
            </w:r>
            <w:r w:rsidRPr="00255F7A">
              <w:rPr>
                <w:rFonts w:ascii="Aptos" w:hAnsi="Aptos" w:cs="Arial"/>
                <w:i/>
                <w:iCs/>
                <w:sz w:val="20"/>
              </w:rPr>
              <w:t>tes</w:t>
            </w:r>
            <w:r w:rsidRPr="00255F7A">
              <w:rPr>
                <w:rFonts w:ascii="Aptos" w:hAnsi="Aptos" w:cs="Arial"/>
                <w:sz w:val="20"/>
              </w:rPr>
              <w:t>)</w:t>
            </w:r>
          </w:p>
        </w:tc>
      </w:tr>
      <w:tr w:rsidR="00E37077" w:rsidRPr="00C95FB7" w14:paraId="6479468A" w14:textId="77777777" w:rsidTr="00911278">
        <w:trPr>
          <w:trHeight w:val="197"/>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513" w:type="dxa"/>
            <w:gridSpan w:val="2"/>
            <w:shd w:val="clear" w:color="auto" w:fill="auto"/>
          </w:tcPr>
          <w:p w14:paraId="3A9C1428" w14:textId="01D92C8D" w:rsidR="00E37077" w:rsidRPr="00AD5A3A" w:rsidRDefault="00911278" w:rsidP="00DD58AA">
            <w:pPr>
              <w:pStyle w:val="BodyTextIndent"/>
              <w:ind w:left="0" w:firstLine="0"/>
              <w:rPr>
                <w:rFonts w:ascii="Aptos" w:hAnsi="Aptos" w:cs="Arial"/>
                <w:bCs/>
                <w:i/>
                <w:sz w:val="20"/>
              </w:rPr>
            </w:pPr>
            <w:r w:rsidRPr="00911278">
              <w:rPr>
                <w:rFonts w:ascii="Aptos" w:hAnsi="Aptos" w:cs="Arial"/>
                <w:bCs/>
                <w:iCs/>
                <w:color w:val="000000" w:themeColor="text1"/>
                <w:sz w:val="20"/>
              </w:rPr>
              <w:t>2024.034B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26"/>
        <w:gridCol w:w="3256"/>
        <w:gridCol w:w="2859"/>
        <w:gridCol w:w="1582"/>
      </w:tblGrid>
      <w:tr w:rsidR="009703AF" w14:paraId="46D8D295" w14:textId="4B68158E" w:rsidTr="00704681">
        <w:trPr>
          <w:trHeight w:val="173"/>
        </w:trPr>
        <w:tc>
          <w:tcPr>
            <w:tcW w:w="9323" w:type="dxa"/>
            <w:gridSpan w:val="4"/>
            <w:shd w:val="clear" w:color="auto" w:fill="F2F2F2" w:themeFill="background1" w:themeFillShade="F2"/>
          </w:tcPr>
          <w:p w14:paraId="730FC69E" w14:textId="201A90E0"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511169">
        <w:trPr>
          <w:trHeight w:val="411"/>
        </w:trPr>
        <w:tc>
          <w:tcPr>
            <w:tcW w:w="1655" w:type="dxa"/>
            <w:shd w:val="clear" w:color="auto" w:fill="F2F2F2" w:themeFill="background1" w:themeFillShade="F2"/>
          </w:tcPr>
          <w:p w14:paraId="52C384EB" w14:textId="506DD52B"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350" w:type="dxa"/>
            <w:shd w:val="clear" w:color="auto" w:fill="F2F2F2" w:themeFill="background1" w:themeFillShade="F2"/>
          </w:tcPr>
          <w:p w14:paraId="31CF02AA" w14:textId="636530B8"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735" w:type="dxa"/>
            <w:shd w:val="clear" w:color="auto" w:fill="F2F2F2" w:themeFill="background1" w:themeFillShade="F2"/>
          </w:tcPr>
          <w:p w14:paraId="6DA5FEAF" w14:textId="62DC8162"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1F78D756" w14:textId="630CC22D"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24E4F537" w14:textId="79E9BB15" w:rsidTr="00511169">
        <w:tc>
          <w:tcPr>
            <w:tcW w:w="1655" w:type="dxa"/>
            <w:shd w:val="clear" w:color="auto" w:fill="FFFFFF" w:themeFill="background1"/>
            <w:vAlign w:val="center"/>
          </w:tcPr>
          <w:p w14:paraId="6EA9DED5" w14:textId="24DE9380" w:rsidR="009703AF" w:rsidRPr="00911278" w:rsidRDefault="00BE0EB9" w:rsidP="009A3B4A">
            <w:pPr>
              <w:rPr>
                <w:rFonts w:ascii="Aptos" w:hAnsi="Aptos" w:cs="Arial"/>
                <w:bCs/>
                <w:sz w:val="20"/>
                <w:szCs w:val="20"/>
              </w:rPr>
            </w:pPr>
            <w:r w:rsidRPr="00911278">
              <w:rPr>
                <w:rFonts w:ascii="Aptos" w:hAnsi="Aptos" w:cs="Arial"/>
                <w:bCs/>
                <w:sz w:val="20"/>
                <w:szCs w:val="20"/>
              </w:rPr>
              <w:t>Kurtböke, I</w:t>
            </w:r>
          </w:p>
        </w:tc>
        <w:tc>
          <w:tcPr>
            <w:tcW w:w="3350" w:type="dxa"/>
            <w:shd w:val="clear" w:color="auto" w:fill="FFFFFF" w:themeFill="background1"/>
            <w:vAlign w:val="center"/>
          </w:tcPr>
          <w:p w14:paraId="05D68F1D" w14:textId="617BABA9" w:rsidR="009703AF" w:rsidRPr="00911278" w:rsidRDefault="00BE0EB9" w:rsidP="009A3B4A">
            <w:pPr>
              <w:rPr>
                <w:rFonts w:ascii="Aptos" w:hAnsi="Aptos" w:cs="Arial"/>
                <w:bCs/>
                <w:sz w:val="20"/>
                <w:szCs w:val="20"/>
              </w:rPr>
            </w:pPr>
            <w:r w:rsidRPr="00911278">
              <w:rPr>
                <w:rFonts w:ascii="Aptos" w:hAnsi="Aptos" w:cs="Arial"/>
                <w:bCs/>
                <w:sz w:val="20"/>
                <w:szCs w:val="20"/>
              </w:rPr>
              <w:t>University of the Sunshine Coast, Australia</w:t>
            </w:r>
          </w:p>
        </w:tc>
        <w:tc>
          <w:tcPr>
            <w:tcW w:w="2735" w:type="dxa"/>
            <w:shd w:val="clear" w:color="auto" w:fill="FFFFFF" w:themeFill="background1"/>
            <w:vAlign w:val="center"/>
          </w:tcPr>
          <w:p w14:paraId="133CF739" w14:textId="3F345EC1" w:rsidR="009703AF" w:rsidRPr="00911278" w:rsidRDefault="00BE0EB9" w:rsidP="009A3B4A">
            <w:pPr>
              <w:rPr>
                <w:rFonts w:ascii="Aptos" w:hAnsi="Aptos" w:cs="Arial"/>
                <w:bCs/>
                <w:sz w:val="20"/>
                <w:szCs w:val="20"/>
              </w:rPr>
            </w:pPr>
            <w:r w:rsidRPr="00911278">
              <w:rPr>
                <w:rFonts w:ascii="Aptos" w:hAnsi="Aptos"/>
                <w:bCs/>
                <w:sz w:val="20"/>
                <w:szCs w:val="20"/>
              </w:rPr>
              <w:t>ikurtbok@usc.edu.au</w:t>
            </w:r>
          </w:p>
        </w:tc>
        <w:tc>
          <w:tcPr>
            <w:tcW w:w="1583" w:type="dxa"/>
            <w:shd w:val="clear" w:color="auto" w:fill="FFFFFF" w:themeFill="background1"/>
            <w:vAlign w:val="center"/>
          </w:tcPr>
          <w:p w14:paraId="16BB015A" w14:textId="6252CEA4" w:rsidR="009703AF" w:rsidRPr="00911278" w:rsidRDefault="009703AF" w:rsidP="009703AF">
            <w:pPr>
              <w:jc w:val="center"/>
              <w:rPr>
                <w:rFonts w:ascii="Aptos" w:hAnsi="Aptos" w:cs="Arial"/>
                <w:bCs/>
                <w:color w:val="808080" w:themeColor="background1" w:themeShade="80"/>
                <w:sz w:val="20"/>
                <w:szCs w:val="20"/>
              </w:rPr>
            </w:pPr>
          </w:p>
        </w:tc>
      </w:tr>
      <w:tr w:rsidR="009703AF" w14:paraId="1EC2C947" w14:textId="08659965" w:rsidTr="00511169">
        <w:tc>
          <w:tcPr>
            <w:tcW w:w="1655" w:type="dxa"/>
            <w:vAlign w:val="center"/>
          </w:tcPr>
          <w:p w14:paraId="48A3936E" w14:textId="615759A0" w:rsidR="009703AF" w:rsidRPr="00911278" w:rsidRDefault="004B463F" w:rsidP="009A3B4A">
            <w:pPr>
              <w:rPr>
                <w:rFonts w:ascii="Aptos" w:hAnsi="Aptos" w:cs="Arial"/>
                <w:bCs/>
                <w:sz w:val="20"/>
                <w:szCs w:val="20"/>
              </w:rPr>
            </w:pPr>
            <w:r w:rsidRPr="00911278">
              <w:rPr>
                <w:rFonts w:ascii="Aptos" w:hAnsi="Aptos" w:cs="Arial"/>
                <w:bCs/>
                <w:sz w:val="20"/>
                <w:szCs w:val="20"/>
              </w:rPr>
              <w:t>Moraru C</w:t>
            </w:r>
          </w:p>
        </w:tc>
        <w:tc>
          <w:tcPr>
            <w:tcW w:w="3350" w:type="dxa"/>
            <w:vAlign w:val="center"/>
          </w:tcPr>
          <w:p w14:paraId="465BAECA" w14:textId="4E1FECAF" w:rsidR="009703AF" w:rsidRPr="00911278" w:rsidRDefault="004B463F" w:rsidP="009A3B4A">
            <w:pPr>
              <w:rPr>
                <w:rFonts w:ascii="Aptos" w:hAnsi="Aptos" w:cs="Arial"/>
                <w:bCs/>
                <w:sz w:val="20"/>
                <w:szCs w:val="20"/>
              </w:rPr>
            </w:pPr>
            <w:r w:rsidRPr="00911278">
              <w:rPr>
                <w:rFonts w:ascii="Aptos" w:hAnsi="Aptos" w:cs="Arial"/>
                <w:bCs/>
                <w:sz w:val="20"/>
                <w:szCs w:val="20"/>
              </w:rPr>
              <w:t xml:space="preserve">Carl von Ossietzky Universität Oldenburg, Germany </w:t>
            </w:r>
          </w:p>
        </w:tc>
        <w:tc>
          <w:tcPr>
            <w:tcW w:w="2735" w:type="dxa"/>
            <w:vAlign w:val="center"/>
          </w:tcPr>
          <w:p w14:paraId="464D4E54" w14:textId="5049C0F5" w:rsidR="009703AF" w:rsidRPr="00911278" w:rsidRDefault="00B71278" w:rsidP="009A3B4A">
            <w:pPr>
              <w:rPr>
                <w:rFonts w:ascii="Aptos" w:hAnsi="Aptos" w:cs="Arial"/>
                <w:bCs/>
                <w:sz w:val="20"/>
                <w:szCs w:val="20"/>
              </w:rPr>
            </w:pPr>
            <w:r w:rsidRPr="00911278">
              <w:rPr>
                <w:rFonts w:ascii="Aptos" w:hAnsi="Aptos" w:cs="Arial"/>
                <w:bCs/>
                <w:sz w:val="20"/>
                <w:szCs w:val="20"/>
              </w:rPr>
              <w:t xml:space="preserve">liliana.cristina.moraru@uol.de   </w:t>
            </w:r>
          </w:p>
        </w:tc>
        <w:tc>
          <w:tcPr>
            <w:tcW w:w="1583" w:type="dxa"/>
            <w:vAlign w:val="center"/>
          </w:tcPr>
          <w:p w14:paraId="3CBA77FB" w14:textId="2B04C666" w:rsidR="009703AF" w:rsidRPr="00911278" w:rsidRDefault="009703AF" w:rsidP="009703AF">
            <w:pPr>
              <w:jc w:val="center"/>
              <w:rPr>
                <w:rFonts w:ascii="Aptos" w:hAnsi="Aptos" w:cs="Arial"/>
                <w:bCs/>
                <w:sz w:val="20"/>
                <w:szCs w:val="20"/>
              </w:rPr>
            </w:pPr>
          </w:p>
        </w:tc>
      </w:tr>
      <w:tr w:rsidR="009703AF" w14:paraId="1E87AB62" w14:textId="5899AC2D" w:rsidTr="00511169">
        <w:tc>
          <w:tcPr>
            <w:tcW w:w="1655" w:type="dxa"/>
            <w:vAlign w:val="center"/>
          </w:tcPr>
          <w:p w14:paraId="31B07DB0" w14:textId="59B4907A" w:rsidR="009703AF" w:rsidRPr="00911278" w:rsidRDefault="004B463F" w:rsidP="009A3B4A">
            <w:pPr>
              <w:rPr>
                <w:rFonts w:ascii="Aptos" w:hAnsi="Aptos" w:cs="Arial"/>
                <w:bCs/>
                <w:sz w:val="20"/>
                <w:szCs w:val="20"/>
              </w:rPr>
            </w:pPr>
            <w:r w:rsidRPr="00911278">
              <w:rPr>
                <w:rFonts w:ascii="Aptos" w:hAnsi="Aptos" w:cs="Arial"/>
                <w:bCs/>
                <w:sz w:val="20"/>
                <w:szCs w:val="20"/>
              </w:rPr>
              <w:t>Tolstoy I</w:t>
            </w:r>
          </w:p>
        </w:tc>
        <w:tc>
          <w:tcPr>
            <w:tcW w:w="3350" w:type="dxa"/>
            <w:vAlign w:val="center"/>
          </w:tcPr>
          <w:p w14:paraId="5AD29B0F" w14:textId="4E25F3D0" w:rsidR="009703AF" w:rsidRPr="00911278" w:rsidRDefault="004B463F" w:rsidP="009A3B4A">
            <w:pPr>
              <w:rPr>
                <w:rFonts w:ascii="Aptos" w:hAnsi="Aptos" w:cs="Arial"/>
                <w:bCs/>
                <w:sz w:val="20"/>
                <w:szCs w:val="20"/>
              </w:rPr>
            </w:pPr>
            <w:r w:rsidRPr="00911278">
              <w:rPr>
                <w:rFonts w:ascii="Aptos" w:hAnsi="Aptos" w:cs="Arial"/>
                <w:bCs/>
                <w:sz w:val="20"/>
                <w:szCs w:val="20"/>
              </w:rPr>
              <w:t>National Center for Biotechnology Information, MD, USA</w:t>
            </w:r>
          </w:p>
        </w:tc>
        <w:tc>
          <w:tcPr>
            <w:tcW w:w="2735" w:type="dxa"/>
            <w:vAlign w:val="center"/>
          </w:tcPr>
          <w:p w14:paraId="5C936B49" w14:textId="387C5D0F" w:rsidR="009703AF" w:rsidRPr="00911278" w:rsidRDefault="00B71278" w:rsidP="009A3B4A">
            <w:pPr>
              <w:rPr>
                <w:rFonts w:ascii="Aptos" w:hAnsi="Aptos" w:cs="Arial"/>
                <w:bCs/>
                <w:sz w:val="20"/>
                <w:szCs w:val="20"/>
              </w:rPr>
            </w:pPr>
            <w:r w:rsidRPr="00911278">
              <w:rPr>
                <w:rFonts w:ascii="Aptos" w:hAnsi="Aptos" w:cs="Arial"/>
                <w:bCs/>
                <w:sz w:val="20"/>
                <w:szCs w:val="20"/>
              </w:rPr>
              <w:t xml:space="preserve">tolstoy@ncbi.nlm.nih.gov    </w:t>
            </w:r>
          </w:p>
        </w:tc>
        <w:tc>
          <w:tcPr>
            <w:tcW w:w="1583" w:type="dxa"/>
            <w:vAlign w:val="center"/>
          </w:tcPr>
          <w:p w14:paraId="1A6F2BF1" w14:textId="713BF4F1" w:rsidR="009703AF" w:rsidRPr="00911278" w:rsidRDefault="009703AF" w:rsidP="009703AF">
            <w:pPr>
              <w:jc w:val="center"/>
              <w:rPr>
                <w:rFonts w:ascii="Aptos" w:hAnsi="Aptos" w:cs="Arial"/>
                <w:bCs/>
                <w:sz w:val="20"/>
                <w:szCs w:val="20"/>
              </w:rPr>
            </w:pPr>
          </w:p>
        </w:tc>
      </w:tr>
      <w:tr w:rsidR="009703AF" w14:paraId="4EB04DC5" w14:textId="35F57E1D" w:rsidTr="00511169">
        <w:tc>
          <w:tcPr>
            <w:tcW w:w="1655" w:type="dxa"/>
            <w:vAlign w:val="center"/>
          </w:tcPr>
          <w:p w14:paraId="55C69C9A" w14:textId="5E7B41A5" w:rsidR="009703AF" w:rsidRPr="00911278" w:rsidRDefault="004B463F" w:rsidP="009A3B4A">
            <w:pPr>
              <w:rPr>
                <w:rFonts w:ascii="Aptos" w:hAnsi="Aptos" w:cs="Arial"/>
                <w:bCs/>
                <w:sz w:val="20"/>
                <w:szCs w:val="20"/>
              </w:rPr>
            </w:pPr>
            <w:r w:rsidRPr="00911278">
              <w:rPr>
                <w:rFonts w:ascii="Aptos" w:hAnsi="Aptos" w:cs="Arial"/>
                <w:bCs/>
                <w:sz w:val="20"/>
                <w:szCs w:val="20"/>
              </w:rPr>
              <w:t>Kropinski AM</w:t>
            </w:r>
          </w:p>
        </w:tc>
        <w:tc>
          <w:tcPr>
            <w:tcW w:w="3350" w:type="dxa"/>
            <w:vAlign w:val="center"/>
          </w:tcPr>
          <w:p w14:paraId="3F729D28" w14:textId="729E8889" w:rsidR="009703AF" w:rsidRPr="00911278" w:rsidRDefault="004B463F" w:rsidP="009A3B4A">
            <w:pPr>
              <w:rPr>
                <w:rFonts w:ascii="Aptos" w:hAnsi="Aptos" w:cs="Arial"/>
                <w:bCs/>
                <w:sz w:val="20"/>
                <w:szCs w:val="20"/>
              </w:rPr>
            </w:pPr>
            <w:r w:rsidRPr="00911278">
              <w:rPr>
                <w:rFonts w:ascii="Aptos" w:hAnsi="Aptos" w:cs="Arial"/>
                <w:bCs/>
                <w:sz w:val="20"/>
                <w:szCs w:val="20"/>
              </w:rPr>
              <w:t>University of Guelph, Ontario, Canada [AMK]</w:t>
            </w:r>
          </w:p>
        </w:tc>
        <w:tc>
          <w:tcPr>
            <w:tcW w:w="2735" w:type="dxa"/>
            <w:vAlign w:val="center"/>
          </w:tcPr>
          <w:p w14:paraId="2B03DFE0" w14:textId="10EB7563" w:rsidR="009703AF" w:rsidRPr="00911278" w:rsidRDefault="00B71278" w:rsidP="009A3B4A">
            <w:pPr>
              <w:rPr>
                <w:rFonts w:ascii="Aptos" w:hAnsi="Aptos" w:cs="Arial"/>
                <w:bCs/>
                <w:sz w:val="20"/>
                <w:szCs w:val="20"/>
              </w:rPr>
            </w:pPr>
            <w:r w:rsidRPr="00911278">
              <w:rPr>
                <w:rFonts w:ascii="Aptos" w:hAnsi="Aptos" w:cs="Arial"/>
                <w:bCs/>
                <w:sz w:val="20"/>
                <w:szCs w:val="20"/>
              </w:rPr>
              <w:t>Phage.Canada@gmail.com</w:t>
            </w:r>
          </w:p>
        </w:tc>
        <w:tc>
          <w:tcPr>
            <w:tcW w:w="1583" w:type="dxa"/>
            <w:vAlign w:val="center"/>
          </w:tcPr>
          <w:p w14:paraId="25F3F5E7" w14:textId="6F163447" w:rsidR="009703AF" w:rsidRPr="00911278" w:rsidRDefault="004B463F" w:rsidP="009703AF">
            <w:pPr>
              <w:jc w:val="center"/>
              <w:rPr>
                <w:rFonts w:ascii="Aptos" w:hAnsi="Aptos" w:cs="Arial"/>
                <w:bCs/>
                <w:sz w:val="20"/>
                <w:szCs w:val="20"/>
              </w:rPr>
            </w:pPr>
            <w:r w:rsidRPr="00911278">
              <w:rPr>
                <w:rFonts w:ascii="Aptos" w:hAnsi="Aptos" w:cs="Arial"/>
                <w:bCs/>
                <w:sz w:val="20"/>
                <w:szCs w:val="20"/>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7381C89C"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6"/>
        <w:gridCol w:w="283"/>
        <w:gridCol w:w="4209"/>
        <w:gridCol w:w="327"/>
      </w:tblGrid>
      <w:tr w:rsidR="00683D0C" w14:paraId="02C75B6A" w14:textId="77777777" w:rsidTr="00683D0C">
        <w:tc>
          <w:tcPr>
            <w:tcW w:w="8505" w:type="dxa"/>
            <w:gridSpan w:val="4"/>
            <w:shd w:val="clear" w:color="auto" w:fill="F2F2F2" w:themeFill="background1" w:themeFillShade="F2"/>
          </w:tcPr>
          <w:p w14:paraId="0F928364" w14:textId="1428F5EB"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160ACB10" w:rsidR="00D062BE" w:rsidRDefault="00B71278"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0403C34C"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6C9DDA08"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29498666" w:rsidR="0072682D" w:rsidRPr="000C5189" w:rsidRDefault="00840586" w:rsidP="00DD58AA">
            <w:pPr>
              <w:rPr>
                <w:rFonts w:ascii="Aptos" w:hAnsi="Aptos" w:cs="Arial"/>
                <w:sz w:val="20"/>
                <w:szCs w:val="20"/>
              </w:rPr>
            </w:pPr>
            <w:r>
              <w:rPr>
                <w:rFonts w:ascii="Aptos" w:hAnsi="Aptos" w:cs="Arial"/>
                <w:sz w:val="20"/>
                <w:szCs w:val="20"/>
              </w:rPr>
              <w:t xml:space="preserve">Actinophages </w:t>
            </w:r>
            <w:r w:rsidR="00E6703B">
              <w:rPr>
                <w:rFonts w:ascii="Aptos" w:hAnsi="Aptos" w:cs="Arial"/>
                <w:sz w:val="20"/>
                <w:szCs w:val="20"/>
              </w:rPr>
              <w:t>Study group</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7DD463D4"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12145AF7" w:rsidR="003A18C5" w:rsidRDefault="003A18C5" w:rsidP="00C95E56">
            <w:pPr>
              <w:rPr>
                <w:rFonts w:ascii="Aptos" w:hAnsi="Aptos" w:cs="Arial"/>
                <w:bCs/>
                <w:sz w:val="20"/>
                <w:szCs w:val="20"/>
              </w:rPr>
            </w:pPr>
            <w:r>
              <w:rPr>
                <w:rFonts w:ascii="Aptos" w:hAnsi="Aptos" w:cs="Arial"/>
                <w:bCs/>
                <w:sz w:val="20"/>
                <w:szCs w:val="20"/>
              </w:rPr>
              <w:t xml:space="preserve">  </w:t>
            </w:r>
            <w:r w:rsidR="00255F7A">
              <w:rPr>
                <w:rFonts w:ascii="Aptos" w:hAnsi="Aptos" w:cs="Arial"/>
                <w:bCs/>
                <w:color w:val="808080" w:themeColor="background1" w:themeShade="80"/>
                <w:sz w:val="20"/>
                <w:szCs w:val="20"/>
              </w:rPr>
              <w:t>15/06/2024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492BF4D7"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4B2FB032" w:rsidR="000A7027" w:rsidRDefault="00CA1115"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4D973DDD" w:rsidR="000A7027" w:rsidRPr="00C95FB7" w:rsidRDefault="00CA1115" w:rsidP="00DD58AA">
            <w:pPr>
              <w:rPr>
                <w:rFonts w:ascii="Aptos" w:hAnsi="Aptos" w:cs="Arial"/>
                <w:sz w:val="20"/>
                <w:szCs w:val="20"/>
              </w:rPr>
            </w:pPr>
            <w:r>
              <w:rPr>
                <w:rFonts w:ascii="Aptos" w:hAnsi="Aptos" w:cs="Arial"/>
                <w:sz w:val="20"/>
                <w:szCs w:val="20"/>
              </w:rPr>
              <w:t>Minor corrections to the text required (table 1 legend).</w:t>
            </w: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5DE58266"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6B7A22AA"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44BF6966" w:rsidR="00296DA3" w:rsidRDefault="00CA1115" w:rsidP="00DD58AA">
            <w:pPr>
              <w:rPr>
                <w:rFonts w:ascii="Aptos" w:hAnsi="Aptos" w:cs="Arial"/>
                <w:sz w:val="20"/>
                <w:szCs w:val="20"/>
              </w:rPr>
            </w:pPr>
            <w:r>
              <w:rPr>
                <w:rFonts w:ascii="Aptos" w:hAnsi="Aptos" w:cs="Arial"/>
                <w:sz w:val="20"/>
                <w:szCs w:val="20"/>
              </w:rPr>
              <w:t>Corrected.</w:t>
            </w: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171DC2AE" w:rsidR="00BE4F5A" w:rsidRDefault="00BE4F5A" w:rsidP="00DD58AA">
            <w:pPr>
              <w:rPr>
                <w:rFonts w:ascii="Aptos" w:hAnsi="Aptos" w:cs="Arial"/>
                <w:bCs/>
                <w:sz w:val="20"/>
                <w:szCs w:val="20"/>
              </w:rPr>
            </w:pPr>
            <w:r>
              <w:rPr>
                <w:rFonts w:ascii="Aptos" w:hAnsi="Aptos" w:cs="Arial"/>
                <w:bCs/>
                <w:sz w:val="20"/>
                <w:szCs w:val="20"/>
              </w:rPr>
              <w:t xml:space="preserve">  </w:t>
            </w:r>
            <w:r w:rsidR="00CA1115">
              <w:rPr>
                <w:rFonts w:ascii="Aptos" w:hAnsi="Aptos" w:cs="Arial"/>
                <w:bCs/>
                <w:color w:val="808080" w:themeColor="background1" w:themeShade="80"/>
                <w:sz w:val="20"/>
                <w:szCs w:val="20"/>
              </w:rPr>
              <w:t>30</w:t>
            </w:r>
            <w:r>
              <w:rPr>
                <w:rFonts w:ascii="Aptos" w:hAnsi="Aptos" w:cs="Arial"/>
                <w:bCs/>
                <w:color w:val="808080" w:themeColor="background1" w:themeShade="80"/>
                <w:sz w:val="20"/>
                <w:szCs w:val="20"/>
              </w:rPr>
              <w:t>/</w:t>
            </w:r>
            <w:r w:rsidR="00CA1115">
              <w:rPr>
                <w:rFonts w:ascii="Aptos" w:hAnsi="Aptos" w:cs="Arial"/>
                <w:bCs/>
                <w:color w:val="808080" w:themeColor="background1" w:themeShade="80"/>
                <w:sz w:val="20"/>
                <w:szCs w:val="20"/>
              </w:rPr>
              <w:t>09</w:t>
            </w:r>
            <w:r>
              <w:rPr>
                <w:rFonts w:ascii="Aptos" w:hAnsi="Aptos" w:cs="Arial"/>
                <w:bCs/>
                <w:color w:val="808080" w:themeColor="background1" w:themeShade="80"/>
                <w:sz w:val="20"/>
                <w:szCs w:val="20"/>
              </w:rPr>
              <w:t>/</w:t>
            </w:r>
            <w:r w:rsidR="00CA1115">
              <w:rPr>
                <w:rFonts w:ascii="Aptos" w:hAnsi="Aptos" w:cs="Arial"/>
                <w:bCs/>
                <w:color w:val="808080" w:themeColor="background1" w:themeShade="80"/>
                <w:sz w:val="20"/>
                <w:szCs w:val="20"/>
              </w:rPr>
              <w:t>2024</w:t>
            </w:r>
          </w:p>
        </w:tc>
      </w:tr>
    </w:tbl>
    <w:p w14:paraId="5F5E1C06" w14:textId="77777777" w:rsidR="00953FFE" w:rsidRDefault="00953FFE" w:rsidP="00DD58AA">
      <w:pPr>
        <w:ind w:firstLine="720"/>
        <w:rPr>
          <w:rFonts w:ascii="Aptos" w:hAnsi="Aptos" w:cs="Arial"/>
          <w:b/>
          <w:bCs/>
          <w:sz w:val="20"/>
          <w:szCs w:val="20"/>
        </w:rPr>
      </w:pPr>
    </w:p>
    <w:p w14:paraId="7C2D104C" w14:textId="565A4159"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2D3DC9F6" w:rsidR="00DD58AA" w:rsidRPr="00F110F7" w:rsidRDefault="00000000"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11EE01D1"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2E764AAA" w:rsidR="00953FFE" w:rsidRPr="00911278" w:rsidRDefault="00955F0F" w:rsidP="00DD58AA">
            <w:pPr>
              <w:pStyle w:val="BodyTextIndent"/>
              <w:ind w:left="0" w:firstLine="0"/>
              <w:rPr>
                <w:rFonts w:ascii="Aptos" w:hAnsi="Aptos" w:cs="Arial"/>
                <w:b/>
                <w:iCs/>
                <w:color w:val="000000"/>
                <w:sz w:val="20"/>
              </w:rPr>
            </w:pPr>
            <w:r w:rsidRPr="00911278">
              <w:rPr>
                <w:rFonts w:ascii="Aptos" w:hAnsi="Aptos" w:cs="Arial"/>
                <w:bCs/>
                <w:iCs/>
                <w:color w:val="000000" w:themeColor="text1"/>
                <w:sz w:val="20"/>
              </w:rPr>
              <w:t>2024.034B.</w:t>
            </w:r>
            <w:r w:rsidR="0044656F">
              <w:rPr>
                <w:rFonts w:ascii="Aptos" w:hAnsi="Aptos" w:cs="Arial"/>
                <w:bCs/>
                <w:iCs/>
                <w:color w:val="000000" w:themeColor="text1"/>
                <w:sz w:val="20"/>
              </w:rPr>
              <w:t>A</w:t>
            </w:r>
            <w:r w:rsidRPr="00911278">
              <w:rPr>
                <w:rFonts w:ascii="Aptos" w:hAnsi="Aptos" w:cs="Arial"/>
                <w:bCs/>
                <w:iCs/>
                <w:color w:val="000000" w:themeColor="text1"/>
                <w:sz w:val="20"/>
              </w:rPr>
              <w:t>.v</w:t>
            </w:r>
            <w:r w:rsidR="00CA1115">
              <w:rPr>
                <w:rFonts w:ascii="Aptos" w:hAnsi="Aptos" w:cs="Arial"/>
                <w:bCs/>
                <w:iCs/>
                <w:color w:val="000000" w:themeColor="text1"/>
                <w:sz w:val="20"/>
              </w:rPr>
              <w:t>2</w:t>
            </w:r>
            <w:r w:rsidRPr="00911278">
              <w:rPr>
                <w:rFonts w:ascii="Aptos" w:hAnsi="Aptos" w:cs="Arial"/>
                <w:bCs/>
                <w:iCs/>
                <w:color w:val="000000" w:themeColor="text1"/>
                <w:sz w:val="20"/>
              </w:rPr>
              <w:t>.Stackebrandtviridae_nf.xlsx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0C072E7D"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50DD0D68" w:rsidR="00953FFE" w:rsidRDefault="00B71278"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5C47B431"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498BD6E5"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Pr="00363A30">
              <w:rPr>
                <w:rFonts w:ascii="Aptos" w:hAnsi="Aptos" w:cs="Arial"/>
                <w:b/>
                <w:bCs/>
                <w:color w:val="808080" w:themeColor="background1" w:themeShade="80"/>
                <w:sz w:val="20"/>
                <w:szCs w:val="20"/>
              </w:rPr>
              <w:t>Y/N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18CBA61C" w:rsidR="00DD58AA" w:rsidRPr="00984C2E" w:rsidRDefault="005B3B28" w:rsidP="00DD58AA">
            <w:pPr>
              <w:rPr>
                <w:rFonts w:ascii="Aptos" w:hAnsi="Aptos" w:cs="Arial"/>
                <w:sz w:val="20"/>
                <w:szCs w:val="20"/>
              </w:rPr>
            </w:pPr>
            <w:r w:rsidRPr="00984C2E">
              <w:rPr>
                <w:rFonts w:ascii="Aptos" w:hAnsi="Aptos" w:cs="Arial"/>
                <w:sz w:val="20"/>
                <w:szCs w:val="20"/>
              </w:rPr>
              <w:t>Stackebrandt</w:t>
            </w:r>
            <w:r w:rsidR="00B71278" w:rsidRPr="00984C2E">
              <w:rPr>
                <w:rFonts w:ascii="Aptos" w:hAnsi="Aptos" w:cs="Arial"/>
                <w:sz w:val="20"/>
                <w:szCs w:val="20"/>
              </w:rPr>
              <w:t>viridae</w:t>
            </w:r>
          </w:p>
        </w:tc>
        <w:tc>
          <w:tcPr>
            <w:tcW w:w="4961" w:type="dxa"/>
          </w:tcPr>
          <w:p w14:paraId="50B466DA" w14:textId="201B22E3" w:rsidR="00DD58AA" w:rsidRPr="00984C2E" w:rsidRDefault="005B3B28" w:rsidP="00DD58AA">
            <w:pPr>
              <w:rPr>
                <w:rFonts w:ascii="Aptos" w:hAnsi="Aptos" w:cs="Arial"/>
                <w:sz w:val="20"/>
                <w:szCs w:val="20"/>
              </w:rPr>
            </w:pPr>
            <w:r w:rsidRPr="00984C2E">
              <w:rPr>
                <w:rFonts w:ascii="Aptos" w:hAnsi="Aptos" w:cs="Arial"/>
                <w:sz w:val="20"/>
                <w:szCs w:val="20"/>
              </w:rPr>
              <w:t>Erco Stackebrandt</w:t>
            </w:r>
          </w:p>
        </w:tc>
        <w:tc>
          <w:tcPr>
            <w:tcW w:w="1276" w:type="dxa"/>
          </w:tcPr>
          <w:p w14:paraId="33DA9821" w14:textId="21CACA2A" w:rsidR="00DD58AA" w:rsidRPr="00984C2E" w:rsidRDefault="005B3B28" w:rsidP="00DD58AA">
            <w:pPr>
              <w:rPr>
                <w:rFonts w:ascii="Aptos" w:hAnsi="Aptos" w:cs="Arial"/>
                <w:sz w:val="20"/>
                <w:szCs w:val="20"/>
              </w:rPr>
            </w:pPr>
            <w:r w:rsidRPr="00984C2E">
              <w:rPr>
                <w:rFonts w:ascii="Aptos" w:hAnsi="Aptos" w:cs="Arial"/>
                <w:sz w:val="20"/>
                <w:szCs w:val="20"/>
              </w:rPr>
              <w:t>Y</w:t>
            </w: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78192B5D"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3AB80FC0" w:rsidR="00A77B8E"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00FF16D9">
              <w:rPr>
                <w:rFonts w:ascii="Aptos" w:hAnsi="Aptos" w:cs="Arial"/>
                <w:sz w:val="20"/>
                <w:szCs w:val="20"/>
              </w:rPr>
              <w:t>:</w:t>
            </w:r>
          </w:p>
          <w:p w14:paraId="537ED307" w14:textId="4372A775" w:rsidR="00FF16D9" w:rsidRPr="00BE4F5A" w:rsidRDefault="00FF16D9" w:rsidP="00DD58AA">
            <w:pPr>
              <w:rPr>
                <w:rFonts w:ascii="Aptos" w:hAnsi="Aptos" w:cs="Arial"/>
                <w:sz w:val="20"/>
                <w:szCs w:val="20"/>
              </w:rPr>
            </w:pPr>
            <w:r>
              <w:rPr>
                <w:rFonts w:ascii="Aptos" w:hAnsi="Aptos" w:cs="Arial"/>
                <w:sz w:val="20"/>
                <w:szCs w:val="20"/>
              </w:rPr>
              <w:t xml:space="preserve">Realm </w:t>
            </w:r>
            <w:r>
              <w:rPr>
                <w:rFonts w:ascii="Aptos" w:hAnsi="Aptos" w:cs="Arial"/>
                <w:i/>
                <w:iCs/>
                <w:sz w:val="20"/>
                <w:szCs w:val="20"/>
              </w:rPr>
              <w:t>Duplodnaviria</w:t>
            </w:r>
            <w:r>
              <w:rPr>
                <w:rFonts w:ascii="Aptos" w:hAnsi="Aptos" w:cs="Arial"/>
                <w:sz w:val="20"/>
                <w:szCs w:val="20"/>
              </w:rPr>
              <w:t xml:space="preserve">, kingdom </w:t>
            </w:r>
            <w:r>
              <w:rPr>
                <w:rFonts w:ascii="Aptos" w:hAnsi="Aptos" w:cs="Arial"/>
                <w:i/>
                <w:iCs/>
                <w:sz w:val="20"/>
                <w:szCs w:val="20"/>
              </w:rPr>
              <w:t>Heunggongvirae</w:t>
            </w:r>
            <w:r>
              <w:rPr>
                <w:rFonts w:ascii="Aptos" w:hAnsi="Aptos" w:cs="Arial"/>
                <w:sz w:val="20"/>
                <w:szCs w:val="20"/>
              </w:rPr>
              <w:t xml:space="preserve">, phylum </w:t>
            </w:r>
            <w:r>
              <w:rPr>
                <w:rFonts w:ascii="Aptos" w:hAnsi="Aptos" w:cs="Arial"/>
                <w:i/>
                <w:iCs/>
                <w:sz w:val="20"/>
                <w:szCs w:val="20"/>
              </w:rPr>
              <w:t>Uroviricota</w:t>
            </w:r>
            <w:r>
              <w:rPr>
                <w:rFonts w:ascii="Aptos" w:hAnsi="Aptos" w:cs="Arial"/>
                <w:sz w:val="20"/>
                <w:szCs w:val="20"/>
              </w:rPr>
              <w:t xml:space="preserve">, class </w:t>
            </w:r>
            <w:r>
              <w:rPr>
                <w:rFonts w:ascii="Aptos" w:hAnsi="Aptos" w:cs="Arial"/>
                <w:i/>
                <w:iCs/>
                <w:sz w:val="20"/>
                <w:szCs w:val="20"/>
              </w:rPr>
              <w:t>Caudoviricetes</w:t>
            </w:r>
            <w:r>
              <w:rPr>
                <w:rFonts w:ascii="Aptos" w:hAnsi="Aptos" w:cs="Arial"/>
                <w:sz w:val="20"/>
                <w:szCs w:val="20"/>
              </w:rPr>
              <w:t xml:space="preserve">       </w:t>
            </w:r>
          </w:p>
          <w:p w14:paraId="76ACB905" w14:textId="77777777" w:rsidR="00A77B8E" w:rsidRPr="00BE4F5A" w:rsidRDefault="00A77B8E" w:rsidP="00DD58AA">
            <w:pPr>
              <w:rPr>
                <w:rFonts w:ascii="Aptos" w:hAnsi="Aptos" w:cs="Arial"/>
                <w:sz w:val="20"/>
                <w:szCs w:val="20"/>
              </w:rPr>
            </w:pPr>
          </w:p>
          <w:p w14:paraId="5B42F4CB" w14:textId="77777777" w:rsidR="00A77B8E" w:rsidRPr="00BE4F5A" w:rsidRDefault="00A77B8E" w:rsidP="00DD58AA">
            <w:pPr>
              <w:rPr>
                <w:rFonts w:ascii="Aptos" w:hAnsi="Aptos" w:cs="Arial"/>
                <w:sz w:val="20"/>
                <w:szCs w:val="20"/>
              </w:rPr>
            </w:pPr>
          </w:p>
          <w:p w14:paraId="32B5F2E1" w14:textId="160577FD" w:rsidR="00A77B8E" w:rsidRPr="00984C2E" w:rsidRDefault="00A77B8E" w:rsidP="00DD58AA">
            <w:pPr>
              <w:rPr>
                <w:rFonts w:ascii="Aptos" w:hAnsi="Aptos" w:cs="Arial"/>
                <w:sz w:val="20"/>
                <w:szCs w:val="20"/>
              </w:rPr>
            </w:pPr>
            <w:r w:rsidRPr="00984C2E">
              <w:rPr>
                <w:rFonts w:ascii="Aptos" w:hAnsi="Aptos" w:cs="Arial"/>
                <w:i/>
                <w:sz w:val="20"/>
                <w:szCs w:val="20"/>
              </w:rPr>
              <w:t>Description of current taxonomy</w:t>
            </w:r>
            <w:r w:rsidRPr="00984C2E">
              <w:rPr>
                <w:rFonts w:ascii="Aptos" w:hAnsi="Aptos" w:cs="Arial"/>
                <w:sz w:val="20"/>
                <w:szCs w:val="20"/>
              </w:rPr>
              <w:t xml:space="preserve">:       </w:t>
            </w:r>
          </w:p>
          <w:p w14:paraId="09336122" w14:textId="1994AC60" w:rsidR="00A77B8E" w:rsidRPr="00FF16D9" w:rsidRDefault="00FF16D9" w:rsidP="00DD58AA">
            <w:pPr>
              <w:rPr>
                <w:rFonts w:ascii="Aptos" w:hAnsi="Aptos" w:cs="Arial"/>
                <w:sz w:val="20"/>
                <w:szCs w:val="20"/>
              </w:rPr>
            </w:pPr>
            <w:r>
              <w:rPr>
                <w:rFonts w:ascii="Aptos" w:hAnsi="Aptos" w:cs="Arial"/>
                <w:sz w:val="20"/>
                <w:szCs w:val="20"/>
              </w:rPr>
              <w:t xml:space="preserve">At present the following taxa exist as floating genera in the order </w:t>
            </w:r>
            <w:r>
              <w:rPr>
                <w:rFonts w:ascii="Aptos" w:hAnsi="Aptos" w:cs="Arial"/>
                <w:i/>
                <w:iCs/>
                <w:sz w:val="20"/>
                <w:szCs w:val="20"/>
              </w:rPr>
              <w:t>Caudoviricetes</w:t>
            </w:r>
            <w:r>
              <w:rPr>
                <w:rFonts w:ascii="Aptos" w:hAnsi="Aptos" w:cs="Arial"/>
                <w:sz w:val="20"/>
                <w:szCs w:val="20"/>
              </w:rPr>
              <w:t xml:space="preserve">; </w:t>
            </w:r>
            <w:r w:rsidRPr="005222ED">
              <w:rPr>
                <w:rFonts w:ascii="Aptos" w:hAnsi="Aptos" w:cs="Arial"/>
                <w:i/>
                <w:iCs/>
                <w:sz w:val="20"/>
                <w:szCs w:val="20"/>
              </w:rPr>
              <w:t>Wizardvirus</w:t>
            </w:r>
            <w:r>
              <w:rPr>
                <w:rFonts w:ascii="Aptos" w:hAnsi="Aptos" w:cs="Arial"/>
                <w:i/>
                <w:iCs/>
                <w:sz w:val="20"/>
                <w:szCs w:val="20"/>
              </w:rPr>
              <w:t xml:space="preserve">, </w:t>
            </w:r>
            <w:r w:rsidRPr="005222ED">
              <w:rPr>
                <w:rFonts w:ascii="Aptos" w:hAnsi="Aptos" w:cs="Arial"/>
                <w:i/>
                <w:iCs/>
                <w:sz w:val="20"/>
                <w:szCs w:val="20"/>
              </w:rPr>
              <w:t>Clownvirus</w:t>
            </w:r>
            <w:r>
              <w:rPr>
                <w:rFonts w:ascii="Aptos" w:hAnsi="Aptos" w:cs="Arial"/>
                <w:i/>
                <w:iCs/>
                <w:sz w:val="20"/>
                <w:szCs w:val="20"/>
              </w:rPr>
              <w:t>, Vididuo</w:t>
            </w:r>
            <w:r w:rsidRPr="004738C5">
              <w:rPr>
                <w:rFonts w:ascii="Aptos" w:hAnsi="Aptos" w:cs="Arial"/>
                <w:i/>
                <w:iCs/>
                <w:sz w:val="20"/>
                <w:szCs w:val="20"/>
              </w:rPr>
              <w:t>virus</w:t>
            </w:r>
            <w:r>
              <w:rPr>
                <w:rFonts w:ascii="Aptos" w:hAnsi="Aptos" w:cs="Arial"/>
                <w:i/>
                <w:iCs/>
                <w:sz w:val="20"/>
                <w:szCs w:val="20"/>
              </w:rPr>
              <w:t xml:space="preserve">, </w:t>
            </w:r>
            <w:r w:rsidRPr="005222ED">
              <w:rPr>
                <w:rFonts w:ascii="Aptos" w:hAnsi="Aptos" w:cs="Arial"/>
                <w:i/>
                <w:iCs/>
                <w:sz w:val="20"/>
                <w:szCs w:val="20"/>
              </w:rPr>
              <w:t>Dex</w:t>
            </w:r>
            <w:r>
              <w:rPr>
                <w:rFonts w:ascii="Aptos" w:hAnsi="Aptos" w:cs="Arial"/>
                <w:i/>
                <w:iCs/>
                <w:sz w:val="20"/>
                <w:szCs w:val="20"/>
              </w:rPr>
              <w:t>d</w:t>
            </w:r>
            <w:r w:rsidRPr="005222ED">
              <w:rPr>
                <w:rFonts w:ascii="Aptos" w:hAnsi="Aptos" w:cs="Arial"/>
                <w:i/>
                <w:iCs/>
                <w:sz w:val="20"/>
                <w:szCs w:val="20"/>
              </w:rPr>
              <w:t>ertvirus</w:t>
            </w:r>
            <w:r>
              <w:rPr>
                <w:rFonts w:ascii="Aptos" w:hAnsi="Aptos" w:cs="Arial"/>
                <w:i/>
                <w:iCs/>
                <w:sz w:val="20"/>
                <w:szCs w:val="20"/>
              </w:rPr>
              <w:t xml:space="preserve">, </w:t>
            </w:r>
            <w:r w:rsidRPr="005222ED">
              <w:rPr>
                <w:rFonts w:ascii="Aptos" w:hAnsi="Aptos" w:cs="Arial"/>
                <w:i/>
                <w:iCs/>
                <w:sz w:val="20"/>
                <w:szCs w:val="20"/>
              </w:rPr>
              <w:t>Zitchvirus</w:t>
            </w:r>
            <w:r>
              <w:rPr>
                <w:rFonts w:ascii="Aptos" w:hAnsi="Aptos" w:cs="Arial"/>
                <w:i/>
                <w:iCs/>
                <w:sz w:val="20"/>
                <w:szCs w:val="20"/>
              </w:rPr>
              <w:t xml:space="preserve">, Kroosvirus </w:t>
            </w:r>
            <w:r>
              <w:rPr>
                <w:rFonts w:ascii="Aptos" w:hAnsi="Aptos" w:cs="Arial"/>
                <w:sz w:val="20"/>
                <w:szCs w:val="20"/>
              </w:rPr>
              <w:t xml:space="preserve">and </w:t>
            </w:r>
            <w:r>
              <w:rPr>
                <w:rFonts w:ascii="Aptos" w:hAnsi="Aptos" w:cs="Arial"/>
                <w:i/>
                <w:iCs/>
                <w:sz w:val="20"/>
                <w:szCs w:val="20"/>
              </w:rPr>
              <w:t>Leonard</w:t>
            </w:r>
            <w:r w:rsidRPr="004738C5">
              <w:rPr>
                <w:rFonts w:ascii="Aptos" w:hAnsi="Aptos" w:cs="Arial"/>
                <w:i/>
                <w:iCs/>
                <w:sz w:val="20"/>
                <w:szCs w:val="20"/>
              </w:rPr>
              <w:t>virus</w:t>
            </w:r>
          </w:p>
          <w:p w14:paraId="1D823997" w14:textId="77777777" w:rsidR="00FF16D9" w:rsidRPr="00BE4F5A" w:rsidRDefault="00FF16D9"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113138FC" w14:textId="20E66D7F" w:rsidR="00650902" w:rsidRPr="004738C5" w:rsidRDefault="00650902" w:rsidP="00650902">
            <w:pPr>
              <w:rPr>
                <w:rFonts w:ascii="Aptos" w:hAnsi="Aptos" w:cs="Arial"/>
                <w:sz w:val="20"/>
                <w:szCs w:val="20"/>
              </w:rPr>
            </w:pPr>
            <w:r w:rsidRPr="004738C5">
              <w:rPr>
                <w:rFonts w:ascii="Aptos" w:hAnsi="Aptos" w:cs="Arial"/>
                <w:sz w:val="20"/>
                <w:szCs w:val="20"/>
              </w:rPr>
              <w:t>A.</w:t>
            </w:r>
            <w:r w:rsidRPr="004738C5">
              <w:rPr>
                <w:rFonts w:ascii="Aptos" w:hAnsi="Aptos" w:cs="Arial"/>
                <w:sz w:val="20"/>
                <w:szCs w:val="20"/>
              </w:rPr>
              <w:tab/>
              <w:t xml:space="preserve">To </w:t>
            </w:r>
            <w:r>
              <w:rPr>
                <w:rFonts w:ascii="Aptos" w:hAnsi="Aptos" w:cs="Arial"/>
                <w:sz w:val="20"/>
                <w:szCs w:val="20"/>
              </w:rPr>
              <w:t xml:space="preserve">create </w:t>
            </w:r>
            <w:r w:rsidR="00F56B80">
              <w:rPr>
                <w:rFonts w:ascii="Aptos" w:hAnsi="Aptos" w:cs="Arial"/>
                <w:sz w:val="20"/>
                <w:szCs w:val="20"/>
              </w:rPr>
              <w:t>one</w:t>
            </w:r>
            <w:r>
              <w:rPr>
                <w:rFonts w:ascii="Aptos" w:hAnsi="Aptos" w:cs="Arial"/>
                <w:sz w:val="20"/>
                <w:szCs w:val="20"/>
              </w:rPr>
              <w:t xml:space="preserve"> new species in the genus </w:t>
            </w:r>
            <w:r w:rsidRPr="005222ED">
              <w:rPr>
                <w:rFonts w:ascii="Aptos" w:hAnsi="Aptos" w:cs="Arial"/>
                <w:i/>
                <w:iCs/>
                <w:sz w:val="20"/>
                <w:szCs w:val="20"/>
              </w:rPr>
              <w:t>Wizardvirus</w:t>
            </w:r>
          </w:p>
          <w:p w14:paraId="2863C343" w14:textId="77777777" w:rsidR="00650902" w:rsidRPr="004738C5" w:rsidRDefault="00650902" w:rsidP="00650902">
            <w:pPr>
              <w:rPr>
                <w:rFonts w:ascii="Aptos" w:hAnsi="Aptos" w:cs="Arial"/>
                <w:sz w:val="20"/>
                <w:szCs w:val="20"/>
              </w:rPr>
            </w:pPr>
            <w:r w:rsidRPr="004738C5">
              <w:rPr>
                <w:rFonts w:ascii="Aptos" w:hAnsi="Aptos" w:cs="Arial"/>
                <w:sz w:val="20"/>
                <w:szCs w:val="20"/>
              </w:rPr>
              <w:t>B.</w:t>
            </w:r>
            <w:r w:rsidRPr="004738C5">
              <w:rPr>
                <w:rFonts w:ascii="Aptos" w:hAnsi="Aptos" w:cs="Arial"/>
                <w:sz w:val="20"/>
                <w:szCs w:val="20"/>
              </w:rPr>
              <w:tab/>
              <w:t xml:space="preserve">To </w:t>
            </w:r>
            <w:r>
              <w:rPr>
                <w:rFonts w:ascii="Aptos" w:hAnsi="Aptos" w:cs="Arial"/>
                <w:sz w:val="20"/>
                <w:szCs w:val="20"/>
              </w:rPr>
              <w:t xml:space="preserve">create a new subfamily, </w:t>
            </w:r>
            <w:r w:rsidRPr="005222ED">
              <w:rPr>
                <w:rFonts w:ascii="Aptos" w:hAnsi="Aptos" w:cs="Arial"/>
                <w:i/>
                <w:iCs/>
                <w:sz w:val="20"/>
                <w:szCs w:val="20"/>
              </w:rPr>
              <w:t>Frickvirinae</w:t>
            </w:r>
            <w:r>
              <w:rPr>
                <w:rFonts w:ascii="Aptos" w:hAnsi="Aptos" w:cs="Arial"/>
                <w:sz w:val="20"/>
                <w:szCs w:val="20"/>
              </w:rPr>
              <w:t xml:space="preserve"> with two genera (</w:t>
            </w:r>
            <w:r w:rsidRPr="005222ED">
              <w:rPr>
                <w:rFonts w:ascii="Aptos" w:hAnsi="Aptos" w:cs="Arial"/>
                <w:i/>
                <w:iCs/>
                <w:sz w:val="20"/>
                <w:szCs w:val="20"/>
              </w:rPr>
              <w:t>Clownvirus</w:t>
            </w:r>
            <w:r>
              <w:rPr>
                <w:rFonts w:ascii="Aptos" w:hAnsi="Aptos" w:cs="Arial"/>
                <w:sz w:val="20"/>
                <w:szCs w:val="20"/>
              </w:rPr>
              <w:t xml:space="preserve"> and </w:t>
            </w:r>
            <w:r w:rsidRPr="005222ED">
              <w:rPr>
                <w:rFonts w:ascii="Aptos" w:hAnsi="Aptos" w:cs="Arial"/>
                <w:i/>
                <w:iCs/>
                <w:sz w:val="20"/>
                <w:szCs w:val="20"/>
              </w:rPr>
              <w:t>Wizardvirus</w:t>
            </w:r>
            <w:r>
              <w:rPr>
                <w:rFonts w:ascii="Aptos" w:hAnsi="Aptos" w:cs="Arial"/>
                <w:sz w:val="20"/>
                <w:szCs w:val="20"/>
              </w:rPr>
              <w:t>)</w:t>
            </w:r>
          </w:p>
          <w:p w14:paraId="16469F29" w14:textId="77777777" w:rsidR="00650902" w:rsidRPr="004738C5" w:rsidRDefault="00650902" w:rsidP="00650902">
            <w:pPr>
              <w:rPr>
                <w:rFonts w:ascii="Aptos" w:hAnsi="Aptos" w:cs="Arial"/>
                <w:sz w:val="20"/>
                <w:szCs w:val="20"/>
              </w:rPr>
            </w:pPr>
            <w:r w:rsidRPr="004738C5">
              <w:rPr>
                <w:rFonts w:ascii="Aptos" w:hAnsi="Aptos" w:cs="Arial"/>
                <w:sz w:val="20"/>
                <w:szCs w:val="20"/>
              </w:rPr>
              <w:t>C.</w:t>
            </w:r>
            <w:r w:rsidRPr="004738C5">
              <w:rPr>
                <w:rFonts w:ascii="Aptos" w:hAnsi="Aptos" w:cs="Arial"/>
                <w:sz w:val="20"/>
                <w:szCs w:val="20"/>
              </w:rPr>
              <w:tab/>
              <w:t xml:space="preserve">To add </w:t>
            </w:r>
            <w:r>
              <w:rPr>
                <w:rFonts w:ascii="Aptos" w:hAnsi="Aptos" w:cs="Arial"/>
                <w:sz w:val="20"/>
                <w:szCs w:val="20"/>
              </w:rPr>
              <w:t>one</w:t>
            </w:r>
            <w:r w:rsidRPr="004738C5">
              <w:rPr>
                <w:rFonts w:ascii="Aptos" w:hAnsi="Aptos" w:cs="Arial"/>
                <w:sz w:val="20"/>
                <w:szCs w:val="20"/>
              </w:rPr>
              <w:t xml:space="preserve"> new species to the genus </w:t>
            </w:r>
            <w:r>
              <w:rPr>
                <w:rFonts w:ascii="Aptos" w:hAnsi="Aptos" w:cs="Arial"/>
                <w:i/>
                <w:iCs/>
                <w:sz w:val="20"/>
                <w:szCs w:val="20"/>
              </w:rPr>
              <w:t>Vididuo</w:t>
            </w:r>
            <w:r w:rsidRPr="004738C5">
              <w:rPr>
                <w:rFonts w:ascii="Aptos" w:hAnsi="Aptos" w:cs="Arial"/>
                <w:i/>
                <w:iCs/>
                <w:sz w:val="20"/>
                <w:szCs w:val="20"/>
              </w:rPr>
              <w:t>virus</w:t>
            </w:r>
          </w:p>
          <w:p w14:paraId="2E5495C1" w14:textId="77777777" w:rsidR="00650902" w:rsidRPr="004738C5" w:rsidRDefault="00650902" w:rsidP="00650902">
            <w:pPr>
              <w:rPr>
                <w:rFonts w:ascii="Aptos" w:hAnsi="Aptos" w:cs="Arial"/>
                <w:sz w:val="20"/>
                <w:szCs w:val="20"/>
              </w:rPr>
            </w:pPr>
            <w:r w:rsidRPr="004738C5">
              <w:rPr>
                <w:rFonts w:ascii="Aptos" w:hAnsi="Aptos" w:cs="Arial"/>
                <w:sz w:val="20"/>
                <w:szCs w:val="20"/>
              </w:rPr>
              <w:t>D.</w:t>
            </w:r>
            <w:r w:rsidRPr="004738C5">
              <w:rPr>
                <w:rFonts w:ascii="Aptos" w:hAnsi="Aptos" w:cs="Arial"/>
                <w:sz w:val="20"/>
                <w:szCs w:val="20"/>
              </w:rPr>
              <w:tab/>
              <w:t xml:space="preserve">To </w:t>
            </w:r>
            <w:r w:rsidRPr="005222ED">
              <w:rPr>
                <w:rFonts w:ascii="Aptos" w:hAnsi="Aptos" w:cs="Arial"/>
                <w:sz w:val="20"/>
                <w:szCs w:val="20"/>
              </w:rPr>
              <w:t xml:space="preserve">add one new species to the genus </w:t>
            </w:r>
            <w:r w:rsidRPr="005222ED">
              <w:rPr>
                <w:rFonts w:ascii="Aptos" w:hAnsi="Aptos" w:cs="Arial"/>
                <w:i/>
                <w:iCs/>
                <w:sz w:val="20"/>
                <w:szCs w:val="20"/>
              </w:rPr>
              <w:t>Dex</w:t>
            </w:r>
            <w:r>
              <w:rPr>
                <w:rFonts w:ascii="Aptos" w:hAnsi="Aptos" w:cs="Arial"/>
                <w:i/>
                <w:iCs/>
                <w:sz w:val="20"/>
                <w:szCs w:val="20"/>
              </w:rPr>
              <w:t>d</w:t>
            </w:r>
            <w:r w:rsidRPr="005222ED">
              <w:rPr>
                <w:rFonts w:ascii="Aptos" w:hAnsi="Aptos" w:cs="Arial"/>
                <w:i/>
                <w:iCs/>
                <w:sz w:val="20"/>
                <w:szCs w:val="20"/>
              </w:rPr>
              <w:t>ertvirus</w:t>
            </w:r>
          </w:p>
          <w:p w14:paraId="7E01C6E1" w14:textId="77777777" w:rsidR="00650902" w:rsidRPr="004738C5" w:rsidRDefault="00650902" w:rsidP="00650902">
            <w:pPr>
              <w:rPr>
                <w:rFonts w:ascii="Aptos" w:hAnsi="Aptos" w:cs="Arial"/>
                <w:sz w:val="20"/>
                <w:szCs w:val="20"/>
              </w:rPr>
            </w:pPr>
            <w:r w:rsidRPr="004738C5">
              <w:rPr>
                <w:rFonts w:ascii="Aptos" w:hAnsi="Aptos" w:cs="Arial"/>
                <w:sz w:val="20"/>
                <w:szCs w:val="20"/>
              </w:rPr>
              <w:t>E.</w:t>
            </w:r>
            <w:r w:rsidRPr="004738C5">
              <w:rPr>
                <w:rFonts w:ascii="Aptos" w:hAnsi="Aptos" w:cs="Arial"/>
                <w:sz w:val="20"/>
                <w:szCs w:val="20"/>
              </w:rPr>
              <w:tab/>
              <w:t xml:space="preserve">To </w:t>
            </w:r>
            <w:r w:rsidRPr="005222ED">
              <w:rPr>
                <w:rFonts w:ascii="Aptos" w:hAnsi="Aptos" w:cs="Arial"/>
                <w:sz w:val="20"/>
                <w:szCs w:val="20"/>
              </w:rPr>
              <w:t xml:space="preserve">add </w:t>
            </w:r>
            <w:r>
              <w:rPr>
                <w:rFonts w:ascii="Aptos" w:hAnsi="Aptos" w:cs="Arial"/>
                <w:sz w:val="20"/>
                <w:szCs w:val="20"/>
              </w:rPr>
              <w:t>four</w:t>
            </w:r>
            <w:r w:rsidRPr="005222ED">
              <w:rPr>
                <w:rFonts w:ascii="Aptos" w:hAnsi="Aptos" w:cs="Arial"/>
                <w:sz w:val="20"/>
                <w:szCs w:val="20"/>
              </w:rPr>
              <w:t xml:space="preserve"> new species to the genus </w:t>
            </w:r>
            <w:r w:rsidRPr="005222ED">
              <w:rPr>
                <w:rFonts w:ascii="Aptos" w:hAnsi="Aptos" w:cs="Arial"/>
                <w:i/>
                <w:iCs/>
                <w:sz w:val="20"/>
                <w:szCs w:val="20"/>
              </w:rPr>
              <w:t>Zitchvirus</w:t>
            </w:r>
          </w:p>
          <w:p w14:paraId="2537A7AA" w14:textId="77777777" w:rsidR="00650902" w:rsidRDefault="00650902" w:rsidP="00650902">
            <w:pPr>
              <w:rPr>
                <w:rFonts w:ascii="Aptos" w:hAnsi="Aptos" w:cs="Arial"/>
                <w:i/>
                <w:iCs/>
                <w:sz w:val="20"/>
                <w:szCs w:val="20"/>
              </w:rPr>
            </w:pPr>
            <w:r w:rsidRPr="004738C5">
              <w:rPr>
                <w:rFonts w:ascii="Aptos" w:hAnsi="Aptos" w:cs="Arial"/>
                <w:sz w:val="20"/>
                <w:szCs w:val="20"/>
              </w:rPr>
              <w:t>F.</w:t>
            </w:r>
            <w:r w:rsidRPr="004738C5">
              <w:rPr>
                <w:rFonts w:ascii="Aptos" w:hAnsi="Aptos" w:cs="Arial"/>
                <w:sz w:val="20"/>
                <w:szCs w:val="20"/>
              </w:rPr>
              <w:tab/>
              <w:t xml:space="preserve">To add </w:t>
            </w:r>
            <w:r>
              <w:rPr>
                <w:rFonts w:ascii="Aptos" w:hAnsi="Aptos" w:cs="Arial"/>
                <w:sz w:val="20"/>
                <w:szCs w:val="20"/>
              </w:rPr>
              <w:t>one</w:t>
            </w:r>
            <w:r w:rsidRPr="004738C5">
              <w:rPr>
                <w:rFonts w:ascii="Aptos" w:hAnsi="Aptos" w:cs="Arial"/>
                <w:sz w:val="20"/>
                <w:szCs w:val="20"/>
              </w:rPr>
              <w:t xml:space="preserve"> new species to the genus </w:t>
            </w:r>
            <w:r>
              <w:rPr>
                <w:rFonts w:ascii="Aptos" w:hAnsi="Aptos" w:cs="Arial"/>
                <w:i/>
                <w:iCs/>
                <w:sz w:val="20"/>
                <w:szCs w:val="20"/>
              </w:rPr>
              <w:t>Leonard</w:t>
            </w:r>
            <w:r w:rsidRPr="004738C5">
              <w:rPr>
                <w:rFonts w:ascii="Aptos" w:hAnsi="Aptos" w:cs="Arial"/>
                <w:i/>
                <w:iCs/>
                <w:sz w:val="20"/>
                <w:szCs w:val="20"/>
              </w:rPr>
              <w:t>virus</w:t>
            </w:r>
          </w:p>
          <w:p w14:paraId="6327FD65" w14:textId="3AEE03E9" w:rsidR="00650902" w:rsidRDefault="00650902" w:rsidP="00650902">
            <w:pPr>
              <w:rPr>
                <w:rFonts w:ascii="Aptos" w:hAnsi="Aptos" w:cs="Arial"/>
                <w:sz w:val="20"/>
                <w:szCs w:val="20"/>
              </w:rPr>
            </w:pPr>
            <w:r>
              <w:rPr>
                <w:rFonts w:ascii="Aptos" w:hAnsi="Aptos" w:cs="Arial"/>
                <w:sz w:val="20"/>
                <w:szCs w:val="20"/>
              </w:rPr>
              <w:t xml:space="preserve">G.             To create a new subfamily, </w:t>
            </w:r>
            <w:r w:rsidRPr="005222ED">
              <w:rPr>
                <w:rFonts w:ascii="Aptos" w:hAnsi="Aptos" w:cs="Arial"/>
                <w:i/>
                <w:iCs/>
                <w:sz w:val="20"/>
                <w:szCs w:val="20"/>
              </w:rPr>
              <w:t>Schenleyvirinae</w:t>
            </w:r>
            <w:r>
              <w:rPr>
                <w:rFonts w:ascii="Aptos" w:hAnsi="Aptos" w:cs="Arial"/>
                <w:sz w:val="20"/>
                <w:szCs w:val="20"/>
              </w:rPr>
              <w:t xml:space="preserve">, for the above four genera and </w:t>
            </w:r>
            <w:r w:rsidR="00F56B80">
              <w:rPr>
                <w:rFonts w:ascii="Aptos" w:hAnsi="Aptos" w:cs="Arial"/>
                <w:i/>
                <w:iCs/>
                <w:sz w:val="20"/>
                <w:szCs w:val="20"/>
              </w:rPr>
              <w:t>Kroos</w:t>
            </w:r>
            <w:r w:rsidRPr="005222ED">
              <w:rPr>
                <w:rFonts w:ascii="Aptos" w:hAnsi="Aptos" w:cs="Arial"/>
                <w:i/>
                <w:iCs/>
                <w:sz w:val="20"/>
                <w:szCs w:val="20"/>
              </w:rPr>
              <w:t>virus</w:t>
            </w:r>
            <w:r>
              <w:rPr>
                <w:rFonts w:ascii="Aptos" w:hAnsi="Aptos" w:cs="Arial"/>
                <w:sz w:val="20"/>
                <w:szCs w:val="20"/>
              </w:rPr>
              <w:t>.</w:t>
            </w:r>
          </w:p>
          <w:p w14:paraId="10310754" w14:textId="1E449D42" w:rsidR="00650902" w:rsidRPr="00BE4F5A" w:rsidRDefault="00650902" w:rsidP="00650902">
            <w:pPr>
              <w:rPr>
                <w:rFonts w:ascii="Aptos" w:hAnsi="Aptos" w:cs="Arial"/>
                <w:sz w:val="20"/>
                <w:szCs w:val="20"/>
              </w:rPr>
            </w:pPr>
            <w:r>
              <w:rPr>
                <w:rFonts w:ascii="Aptos" w:hAnsi="Aptos" w:cs="Arial"/>
                <w:sz w:val="20"/>
                <w:szCs w:val="20"/>
              </w:rPr>
              <w:t xml:space="preserve">H.             To create a new family, </w:t>
            </w:r>
            <w:r w:rsidRPr="005222ED">
              <w:rPr>
                <w:rFonts w:ascii="Aptos" w:hAnsi="Aptos" w:cs="Arial"/>
                <w:i/>
                <w:iCs/>
                <w:sz w:val="20"/>
                <w:szCs w:val="20"/>
              </w:rPr>
              <w:t>Stackebrandtviridae</w:t>
            </w:r>
            <w:r>
              <w:rPr>
                <w:rFonts w:ascii="Aptos" w:hAnsi="Aptos" w:cs="Arial"/>
                <w:sz w:val="20"/>
                <w:szCs w:val="20"/>
              </w:rPr>
              <w:t xml:space="preserve">, for the </w:t>
            </w:r>
            <w:r w:rsidR="00984C2E">
              <w:rPr>
                <w:rFonts w:ascii="Aptos" w:hAnsi="Aptos" w:cs="Arial"/>
                <w:sz w:val="20"/>
                <w:szCs w:val="20"/>
              </w:rPr>
              <w:t>above-mentioned</w:t>
            </w:r>
            <w:r>
              <w:rPr>
                <w:rFonts w:ascii="Aptos" w:hAnsi="Aptos" w:cs="Arial"/>
                <w:sz w:val="20"/>
                <w:szCs w:val="20"/>
              </w:rPr>
              <w:t xml:space="preserve"> taxa.</w:t>
            </w:r>
          </w:p>
          <w:p w14:paraId="7B7BADE9" w14:textId="77777777" w:rsidR="00A77B8E" w:rsidRPr="00BE4F5A" w:rsidRDefault="00A77B8E" w:rsidP="00DD58AA">
            <w:pPr>
              <w:rPr>
                <w:rFonts w:ascii="Aptos" w:hAnsi="Aptos" w:cs="Arial"/>
                <w:sz w:val="20"/>
                <w:szCs w:val="20"/>
              </w:rPr>
            </w:pPr>
          </w:p>
          <w:p w14:paraId="52CBC545" w14:textId="77777777" w:rsidR="00A77B8E" w:rsidRPr="00BE4F5A" w:rsidRDefault="00A77B8E" w:rsidP="00DD58AA">
            <w:pPr>
              <w:rPr>
                <w:rFonts w:ascii="Aptos" w:hAnsi="Aptos" w:cs="Arial"/>
                <w:sz w:val="20"/>
                <w:szCs w:val="20"/>
              </w:rPr>
            </w:pPr>
          </w:p>
          <w:p w14:paraId="6E5BCB32" w14:textId="77777777" w:rsidR="00A77B8E" w:rsidRPr="00BE4F5A" w:rsidRDefault="00A77B8E"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18507DF4" w14:textId="1D81ADAA" w:rsidR="00A77B8E" w:rsidRDefault="00FF16D9" w:rsidP="00DD58AA">
            <w:pPr>
              <w:rPr>
                <w:rFonts w:ascii="Aptos" w:hAnsi="Aptos" w:cs="Arial"/>
                <w:color w:val="0000FF"/>
                <w:sz w:val="20"/>
                <w:szCs w:val="20"/>
              </w:rPr>
            </w:pPr>
            <w:r w:rsidRPr="00984C2E">
              <w:rPr>
                <w:rFonts w:ascii="Aptos" w:hAnsi="Aptos" w:cs="Arial"/>
                <w:sz w:val="20"/>
                <w:szCs w:val="20"/>
              </w:rPr>
              <w:t>Members of the Actinobacteriophage Database Cluster DC (</w:t>
            </w:r>
            <w:hyperlink r:id="rId12" w:history="1">
              <w:r w:rsidRPr="00984C2E">
                <w:rPr>
                  <w:rStyle w:val="Hyperlink"/>
                  <w:rFonts w:ascii="Aptos" w:hAnsi="Aptos" w:cs="Arial"/>
                  <w:color w:val="auto"/>
                  <w:sz w:val="20"/>
                  <w:szCs w:val="20"/>
                </w:rPr>
                <w:t>https://phagesdb.org/clusters/DC/</w:t>
              </w:r>
            </w:hyperlink>
            <w:r w:rsidRPr="00984C2E">
              <w:rPr>
                <w:rFonts w:ascii="Aptos" w:hAnsi="Aptos" w:cs="Arial"/>
                <w:sz w:val="20"/>
                <w:szCs w:val="20"/>
              </w:rPr>
              <w:t xml:space="preserve">) are temperate </w:t>
            </w:r>
            <w:r w:rsidRPr="00984C2E">
              <w:rPr>
                <w:rFonts w:ascii="Aptos" w:hAnsi="Aptos" w:cs="Arial"/>
                <w:i/>
                <w:iCs/>
                <w:sz w:val="20"/>
                <w:szCs w:val="20"/>
              </w:rPr>
              <w:t xml:space="preserve">Gordonia </w:t>
            </w:r>
            <w:r w:rsidRPr="00984C2E">
              <w:rPr>
                <w:rFonts w:ascii="Aptos" w:hAnsi="Aptos" w:cs="Arial"/>
                <w:sz w:val="20"/>
                <w:szCs w:val="20"/>
              </w:rPr>
              <w:t>phages for which we have created two genera.  The related lytic viruses of Cluster DE (</w:t>
            </w:r>
            <w:hyperlink r:id="rId13" w:history="1">
              <w:r w:rsidRPr="00984C2E">
                <w:rPr>
                  <w:rStyle w:val="Hyperlink"/>
                  <w:rFonts w:ascii="Aptos" w:hAnsi="Aptos" w:cs="Arial"/>
                  <w:color w:val="auto"/>
                  <w:sz w:val="20"/>
                  <w:szCs w:val="20"/>
                </w:rPr>
                <w:t>https://phagesdb.org/clusters/DE/</w:t>
              </w:r>
            </w:hyperlink>
            <w:r w:rsidRPr="00984C2E">
              <w:rPr>
                <w:rFonts w:ascii="Aptos" w:hAnsi="Aptos" w:cs="Arial"/>
                <w:sz w:val="20"/>
                <w:szCs w:val="20"/>
              </w:rPr>
              <w:t>)  have resulted in five new genera.</w:t>
            </w:r>
            <w:r>
              <w:rPr>
                <w:rFonts w:ascii="Aptos" w:hAnsi="Aptos" w:cs="Arial"/>
                <w:sz w:val="20"/>
                <w:szCs w:val="20"/>
              </w:rPr>
              <w:t xml:space="preserve"> </w:t>
            </w:r>
            <w:r w:rsidR="006046D5" w:rsidRPr="006046D5">
              <w:rPr>
                <w:rFonts w:ascii="Aptos" w:hAnsi="Aptos" w:cs="Arial"/>
                <w:sz w:val="20"/>
                <w:szCs w:val="20"/>
              </w:rPr>
              <w:t xml:space="preserve">Agrees with characteristics of a new family laid out in [10] </w:t>
            </w: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3C084CCA"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0886370D"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360152">
              <w:rPr>
                <w:rFonts w:ascii="Aptos" w:hAnsi="Aptos" w:cs="Arial"/>
                <w:sz w:val="20"/>
                <w:szCs w:val="20"/>
              </w:rPr>
              <w:t xml:space="preserve">Species, </w:t>
            </w:r>
            <w:r w:rsidR="009B76F2">
              <w:rPr>
                <w:rFonts w:ascii="Aptos" w:hAnsi="Aptos" w:cs="Arial"/>
                <w:sz w:val="20"/>
                <w:szCs w:val="20"/>
              </w:rPr>
              <w:t>Subfamily and Family</w:t>
            </w:r>
            <w:r w:rsidRPr="00BE4F5A">
              <w:rPr>
                <w:rFonts w:ascii="Aptos" w:hAnsi="Aptos" w:cs="Arial"/>
                <w:sz w:val="20"/>
                <w:szCs w:val="20"/>
              </w:rPr>
              <w:t xml:space="preserve"> </w:t>
            </w:r>
          </w:p>
          <w:p w14:paraId="6993234E" w14:textId="77777777" w:rsidR="00A77B8E" w:rsidRPr="00BE4F5A" w:rsidRDefault="00A77B8E" w:rsidP="00DD58AA">
            <w:pPr>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2BEAC398" w14:textId="77777777" w:rsidR="00A77B8E" w:rsidRPr="00BE4F5A" w:rsidRDefault="00A77B8E" w:rsidP="00DD58AA">
            <w:pPr>
              <w:rPr>
                <w:rFonts w:ascii="Aptos" w:hAnsi="Aptos" w:cs="Arial"/>
                <w:sz w:val="20"/>
                <w:szCs w:val="20"/>
              </w:rPr>
            </w:pPr>
          </w:p>
          <w:p w14:paraId="055AD59A" w14:textId="1D9897FF" w:rsidR="00404D48" w:rsidRDefault="005D7D3F" w:rsidP="00DD58AA">
            <w:pPr>
              <w:rPr>
                <w:rFonts w:ascii="Aptos" w:hAnsi="Aptos" w:cs="Arial"/>
                <w:sz w:val="20"/>
                <w:szCs w:val="20"/>
              </w:rPr>
            </w:pPr>
            <w:r w:rsidRPr="005D7D3F">
              <w:rPr>
                <w:rFonts w:ascii="Aptos" w:hAnsi="Aptos" w:cs="Arial"/>
                <w:sz w:val="20"/>
                <w:szCs w:val="20"/>
              </w:rPr>
              <w:t>Members of the Actinobacteriophage Database Cluster DC (</w:t>
            </w:r>
            <w:hyperlink r:id="rId14" w:history="1">
              <w:r w:rsidRPr="00EF553C">
                <w:rPr>
                  <w:rStyle w:val="Hyperlink"/>
                  <w:rFonts w:ascii="Aptos" w:hAnsi="Aptos" w:cs="Arial"/>
                  <w:sz w:val="20"/>
                  <w:szCs w:val="20"/>
                </w:rPr>
                <w:t>https://phagesdb.org/clusters/DC/</w:t>
              </w:r>
            </w:hyperlink>
            <w:r w:rsidRPr="005D7D3F">
              <w:rPr>
                <w:rFonts w:ascii="Aptos" w:hAnsi="Aptos" w:cs="Arial"/>
                <w:sz w:val="20"/>
                <w:szCs w:val="20"/>
              </w:rPr>
              <w:t>)</w:t>
            </w:r>
            <w:r>
              <w:rPr>
                <w:rFonts w:ascii="Aptos" w:hAnsi="Aptos" w:cs="Arial"/>
                <w:sz w:val="20"/>
                <w:szCs w:val="20"/>
              </w:rPr>
              <w:t xml:space="preserve"> </w:t>
            </w:r>
            <w:r w:rsidRPr="005D7D3F">
              <w:rPr>
                <w:rFonts w:ascii="Aptos" w:hAnsi="Aptos" w:cs="Arial"/>
                <w:sz w:val="20"/>
                <w:szCs w:val="20"/>
              </w:rPr>
              <w:t>are temperate Gordonia phages for which we have created two genera.  The related lytic viruses of Cluster DE (</w:t>
            </w:r>
            <w:hyperlink r:id="rId15" w:history="1">
              <w:r w:rsidRPr="00EF553C">
                <w:rPr>
                  <w:rStyle w:val="Hyperlink"/>
                  <w:rFonts w:ascii="Aptos" w:hAnsi="Aptos" w:cs="Arial"/>
                  <w:sz w:val="20"/>
                  <w:szCs w:val="20"/>
                </w:rPr>
                <w:t>https://phagesdb.org/clusters/DE/</w:t>
              </w:r>
            </w:hyperlink>
            <w:r w:rsidRPr="005D7D3F">
              <w:rPr>
                <w:rFonts w:ascii="Aptos" w:hAnsi="Aptos" w:cs="Arial"/>
                <w:sz w:val="20"/>
                <w:szCs w:val="20"/>
              </w:rPr>
              <w:t>)</w:t>
            </w:r>
            <w:r>
              <w:rPr>
                <w:rFonts w:ascii="Aptos" w:hAnsi="Aptos" w:cs="Arial"/>
                <w:sz w:val="20"/>
                <w:szCs w:val="20"/>
              </w:rPr>
              <w:t xml:space="preserve"> </w:t>
            </w:r>
            <w:r w:rsidRPr="005D7D3F">
              <w:rPr>
                <w:rFonts w:ascii="Aptos" w:hAnsi="Aptos" w:cs="Arial"/>
                <w:sz w:val="20"/>
                <w:szCs w:val="20"/>
              </w:rPr>
              <w:t xml:space="preserve"> have resulted in five new genera.</w:t>
            </w:r>
          </w:p>
          <w:p w14:paraId="6C22F7BA" w14:textId="77777777" w:rsidR="005D7D3F" w:rsidRDefault="005D7D3F" w:rsidP="00DD58AA">
            <w:pPr>
              <w:rPr>
                <w:rFonts w:ascii="Aptos" w:hAnsi="Aptos" w:cs="Arial"/>
                <w:i/>
                <w:sz w:val="20"/>
                <w:szCs w:val="20"/>
              </w:rPr>
            </w:pPr>
          </w:p>
          <w:p w14:paraId="07EC2EC2" w14:textId="29643BE7" w:rsidR="00A77B8E"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9FD8D9E" w14:textId="1A2338B3" w:rsidR="004738C5" w:rsidRPr="004738C5" w:rsidRDefault="004738C5" w:rsidP="004738C5">
            <w:pPr>
              <w:rPr>
                <w:rFonts w:ascii="Aptos" w:hAnsi="Aptos" w:cs="Arial"/>
                <w:sz w:val="20"/>
                <w:szCs w:val="20"/>
              </w:rPr>
            </w:pPr>
            <w:r w:rsidRPr="004738C5">
              <w:rPr>
                <w:rFonts w:ascii="Aptos" w:hAnsi="Aptos" w:cs="Arial"/>
                <w:sz w:val="20"/>
                <w:szCs w:val="20"/>
              </w:rPr>
              <w:t>A.</w:t>
            </w:r>
            <w:r w:rsidRPr="004738C5">
              <w:rPr>
                <w:rFonts w:ascii="Aptos" w:hAnsi="Aptos" w:cs="Arial"/>
                <w:sz w:val="20"/>
                <w:szCs w:val="20"/>
              </w:rPr>
              <w:tab/>
              <w:t xml:space="preserve">To </w:t>
            </w:r>
            <w:r w:rsidR="005222ED">
              <w:rPr>
                <w:rFonts w:ascii="Aptos" w:hAnsi="Aptos" w:cs="Arial"/>
                <w:sz w:val="20"/>
                <w:szCs w:val="20"/>
              </w:rPr>
              <w:t xml:space="preserve">create </w:t>
            </w:r>
            <w:r w:rsidR="00F918E8">
              <w:rPr>
                <w:rFonts w:ascii="Aptos" w:hAnsi="Aptos" w:cs="Arial"/>
                <w:sz w:val="20"/>
                <w:szCs w:val="20"/>
              </w:rPr>
              <w:t>one</w:t>
            </w:r>
            <w:r w:rsidR="005222ED">
              <w:rPr>
                <w:rFonts w:ascii="Aptos" w:hAnsi="Aptos" w:cs="Arial"/>
                <w:sz w:val="20"/>
                <w:szCs w:val="20"/>
              </w:rPr>
              <w:t xml:space="preserve"> new species in the genus </w:t>
            </w:r>
            <w:r w:rsidR="005222ED" w:rsidRPr="005222ED">
              <w:rPr>
                <w:rFonts w:ascii="Aptos" w:hAnsi="Aptos" w:cs="Arial"/>
                <w:i/>
                <w:iCs/>
                <w:sz w:val="20"/>
                <w:szCs w:val="20"/>
              </w:rPr>
              <w:t>Wizardvirus</w:t>
            </w:r>
          </w:p>
          <w:p w14:paraId="5F2E977A" w14:textId="0C56887A" w:rsidR="004738C5" w:rsidRPr="004738C5" w:rsidRDefault="004738C5" w:rsidP="004738C5">
            <w:pPr>
              <w:rPr>
                <w:rFonts w:ascii="Aptos" w:hAnsi="Aptos" w:cs="Arial"/>
                <w:sz w:val="20"/>
                <w:szCs w:val="20"/>
              </w:rPr>
            </w:pPr>
            <w:r w:rsidRPr="004738C5">
              <w:rPr>
                <w:rFonts w:ascii="Aptos" w:hAnsi="Aptos" w:cs="Arial"/>
                <w:sz w:val="20"/>
                <w:szCs w:val="20"/>
              </w:rPr>
              <w:lastRenderedPageBreak/>
              <w:t>B.</w:t>
            </w:r>
            <w:r w:rsidRPr="004738C5">
              <w:rPr>
                <w:rFonts w:ascii="Aptos" w:hAnsi="Aptos" w:cs="Arial"/>
                <w:sz w:val="20"/>
                <w:szCs w:val="20"/>
              </w:rPr>
              <w:tab/>
              <w:t xml:space="preserve">To </w:t>
            </w:r>
            <w:r w:rsidR="005222ED">
              <w:rPr>
                <w:rFonts w:ascii="Aptos" w:hAnsi="Aptos" w:cs="Arial"/>
                <w:sz w:val="20"/>
                <w:szCs w:val="20"/>
              </w:rPr>
              <w:t xml:space="preserve">create a new subfamily, </w:t>
            </w:r>
            <w:r w:rsidR="005222ED" w:rsidRPr="005222ED">
              <w:rPr>
                <w:rFonts w:ascii="Aptos" w:hAnsi="Aptos" w:cs="Arial"/>
                <w:i/>
                <w:iCs/>
                <w:sz w:val="20"/>
                <w:szCs w:val="20"/>
              </w:rPr>
              <w:t>Frickvirinae</w:t>
            </w:r>
            <w:r w:rsidR="005222ED">
              <w:rPr>
                <w:rFonts w:ascii="Aptos" w:hAnsi="Aptos" w:cs="Arial"/>
                <w:sz w:val="20"/>
                <w:szCs w:val="20"/>
              </w:rPr>
              <w:t xml:space="preserve"> with two genera (</w:t>
            </w:r>
            <w:r w:rsidR="005222ED" w:rsidRPr="005222ED">
              <w:rPr>
                <w:rFonts w:ascii="Aptos" w:hAnsi="Aptos" w:cs="Arial"/>
                <w:i/>
                <w:iCs/>
                <w:sz w:val="20"/>
                <w:szCs w:val="20"/>
              </w:rPr>
              <w:t>Clownvirus</w:t>
            </w:r>
            <w:r w:rsidR="005222ED">
              <w:rPr>
                <w:rFonts w:ascii="Aptos" w:hAnsi="Aptos" w:cs="Arial"/>
                <w:sz w:val="20"/>
                <w:szCs w:val="20"/>
              </w:rPr>
              <w:t xml:space="preserve"> and </w:t>
            </w:r>
            <w:r w:rsidR="005222ED" w:rsidRPr="005222ED">
              <w:rPr>
                <w:rFonts w:ascii="Aptos" w:hAnsi="Aptos" w:cs="Arial"/>
                <w:i/>
                <w:iCs/>
                <w:sz w:val="20"/>
                <w:szCs w:val="20"/>
              </w:rPr>
              <w:t>Wizardvirus</w:t>
            </w:r>
            <w:r w:rsidR="005222ED">
              <w:rPr>
                <w:rFonts w:ascii="Aptos" w:hAnsi="Aptos" w:cs="Arial"/>
                <w:sz w:val="20"/>
                <w:szCs w:val="20"/>
              </w:rPr>
              <w:t>)</w:t>
            </w:r>
          </w:p>
          <w:p w14:paraId="1975FC30" w14:textId="3522163A" w:rsidR="004738C5" w:rsidRPr="004738C5" w:rsidRDefault="004738C5" w:rsidP="004738C5">
            <w:pPr>
              <w:rPr>
                <w:rFonts w:ascii="Aptos" w:hAnsi="Aptos" w:cs="Arial"/>
                <w:sz w:val="20"/>
                <w:szCs w:val="20"/>
              </w:rPr>
            </w:pPr>
            <w:r w:rsidRPr="004738C5">
              <w:rPr>
                <w:rFonts w:ascii="Aptos" w:hAnsi="Aptos" w:cs="Arial"/>
                <w:sz w:val="20"/>
                <w:szCs w:val="20"/>
              </w:rPr>
              <w:t>C.</w:t>
            </w:r>
            <w:r w:rsidRPr="004738C5">
              <w:rPr>
                <w:rFonts w:ascii="Aptos" w:hAnsi="Aptos" w:cs="Arial"/>
                <w:sz w:val="20"/>
                <w:szCs w:val="20"/>
              </w:rPr>
              <w:tab/>
              <w:t xml:space="preserve">To add </w:t>
            </w:r>
            <w:r w:rsidR="006458AF">
              <w:rPr>
                <w:rFonts w:ascii="Aptos" w:hAnsi="Aptos" w:cs="Arial"/>
                <w:sz w:val="20"/>
                <w:szCs w:val="20"/>
              </w:rPr>
              <w:t>one</w:t>
            </w:r>
            <w:r w:rsidRPr="004738C5">
              <w:rPr>
                <w:rFonts w:ascii="Aptos" w:hAnsi="Aptos" w:cs="Arial"/>
                <w:sz w:val="20"/>
                <w:szCs w:val="20"/>
              </w:rPr>
              <w:t xml:space="preserve"> new species to the genus </w:t>
            </w:r>
            <w:r w:rsidR="005222ED">
              <w:rPr>
                <w:rFonts w:ascii="Aptos" w:hAnsi="Aptos" w:cs="Arial"/>
                <w:i/>
                <w:iCs/>
                <w:sz w:val="20"/>
                <w:szCs w:val="20"/>
              </w:rPr>
              <w:t>Vididuo</w:t>
            </w:r>
            <w:r w:rsidRPr="004738C5">
              <w:rPr>
                <w:rFonts w:ascii="Aptos" w:hAnsi="Aptos" w:cs="Arial"/>
                <w:i/>
                <w:iCs/>
                <w:sz w:val="20"/>
                <w:szCs w:val="20"/>
              </w:rPr>
              <w:t>virus</w:t>
            </w:r>
          </w:p>
          <w:p w14:paraId="5E58813F" w14:textId="28354362" w:rsidR="004738C5" w:rsidRPr="004738C5" w:rsidRDefault="004738C5" w:rsidP="004738C5">
            <w:pPr>
              <w:rPr>
                <w:rFonts w:ascii="Aptos" w:hAnsi="Aptos" w:cs="Arial"/>
                <w:sz w:val="20"/>
                <w:szCs w:val="20"/>
              </w:rPr>
            </w:pPr>
            <w:r w:rsidRPr="004738C5">
              <w:rPr>
                <w:rFonts w:ascii="Aptos" w:hAnsi="Aptos" w:cs="Arial"/>
                <w:sz w:val="20"/>
                <w:szCs w:val="20"/>
              </w:rPr>
              <w:t>D.</w:t>
            </w:r>
            <w:r w:rsidRPr="004738C5">
              <w:rPr>
                <w:rFonts w:ascii="Aptos" w:hAnsi="Aptos" w:cs="Arial"/>
                <w:sz w:val="20"/>
                <w:szCs w:val="20"/>
              </w:rPr>
              <w:tab/>
              <w:t xml:space="preserve">To </w:t>
            </w:r>
            <w:r w:rsidR="005222ED" w:rsidRPr="005222ED">
              <w:rPr>
                <w:rFonts w:ascii="Aptos" w:hAnsi="Aptos" w:cs="Arial"/>
                <w:sz w:val="20"/>
                <w:szCs w:val="20"/>
              </w:rPr>
              <w:t xml:space="preserve">add one new species to the genus </w:t>
            </w:r>
            <w:r w:rsidR="005222ED" w:rsidRPr="005222ED">
              <w:rPr>
                <w:rFonts w:ascii="Aptos" w:hAnsi="Aptos" w:cs="Arial"/>
                <w:i/>
                <w:iCs/>
                <w:sz w:val="20"/>
                <w:szCs w:val="20"/>
              </w:rPr>
              <w:t>Dex</w:t>
            </w:r>
            <w:r w:rsidR="00D16115">
              <w:rPr>
                <w:rFonts w:ascii="Aptos" w:hAnsi="Aptos" w:cs="Arial"/>
                <w:i/>
                <w:iCs/>
                <w:sz w:val="20"/>
                <w:szCs w:val="20"/>
              </w:rPr>
              <w:t>d</w:t>
            </w:r>
            <w:r w:rsidR="005222ED" w:rsidRPr="005222ED">
              <w:rPr>
                <w:rFonts w:ascii="Aptos" w:hAnsi="Aptos" w:cs="Arial"/>
                <w:i/>
                <w:iCs/>
                <w:sz w:val="20"/>
                <w:szCs w:val="20"/>
              </w:rPr>
              <w:t>ertvirus</w:t>
            </w:r>
          </w:p>
          <w:p w14:paraId="0463367E" w14:textId="2830E616" w:rsidR="004738C5" w:rsidRPr="004738C5" w:rsidRDefault="004738C5" w:rsidP="004738C5">
            <w:pPr>
              <w:rPr>
                <w:rFonts w:ascii="Aptos" w:hAnsi="Aptos" w:cs="Arial"/>
                <w:sz w:val="20"/>
                <w:szCs w:val="20"/>
              </w:rPr>
            </w:pPr>
            <w:r w:rsidRPr="004738C5">
              <w:rPr>
                <w:rFonts w:ascii="Aptos" w:hAnsi="Aptos" w:cs="Arial"/>
                <w:sz w:val="20"/>
                <w:szCs w:val="20"/>
              </w:rPr>
              <w:t>E.</w:t>
            </w:r>
            <w:r w:rsidRPr="004738C5">
              <w:rPr>
                <w:rFonts w:ascii="Aptos" w:hAnsi="Aptos" w:cs="Arial"/>
                <w:sz w:val="20"/>
                <w:szCs w:val="20"/>
              </w:rPr>
              <w:tab/>
              <w:t xml:space="preserve">To </w:t>
            </w:r>
            <w:r w:rsidR="005222ED" w:rsidRPr="005222ED">
              <w:rPr>
                <w:rFonts w:ascii="Aptos" w:hAnsi="Aptos" w:cs="Arial"/>
                <w:sz w:val="20"/>
                <w:szCs w:val="20"/>
              </w:rPr>
              <w:t xml:space="preserve">add </w:t>
            </w:r>
            <w:r w:rsidR="005222ED">
              <w:rPr>
                <w:rFonts w:ascii="Aptos" w:hAnsi="Aptos" w:cs="Arial"/>
                <w:sz w:val="20"/>
                <w:szCs w:val="20"/>
              </w:rPr>
              <w:t>four</w:t>
            </w:r>
            <w:r w:rsidR="005222ED" w:rsidRPr="005222ED">
              <w:rPr>
                <w:rFonts w:ascii="Aptos" w:hAnsi="Aptos" w:cs="Arial"/>
                <w:sz w:val="20"/>
                <w:szCs w:val="20"/>
              </w:rPr>
              <w:t xml:space="preserve"> new species to the genus </w:t>
            </w:r>
            <w:r w:rsidR="005222ED" w:rsidRPr="005222ED">
              <w:rPr>
                <w:rFonts w:ascii="Aptos" w:hAnsi="Aptos" w:cs="Arial"/>
                <w:i/>
                <w:iCs/>
                <w:sz w:val="20"/>
                <w:szCs w:val="20"/>
              </w:rPr>
              <w:t>Zitchvirus</w:t>
            </w:r>
          </w:p>
          <w:p w14:paraId="502386A5" w14:textId="41B1B19E" w:rsidR="004738C5" w:rsidRDefault="004738C5" w:rsidP="004738C5">
            <w:pPr>
              <w:rPr>
                <w:rFonts w:ascii="Aptos" w:hAnsi="Aptos" w:cs="Arial"/>
                <w:i/>
                <w:iCs/>
                <w:sz w:val="20"/>
                <w:szCs w:val="20"/>
              </w:rPr>
            </w:pPr>
            <w:r w:rsidRPr="004738C5">
              <w:rPr>
                <w:rFonts w:ascii="Aptos" w:hAnsi="Aptos" w:cs="Arial"/>
                <w:sz w:val="20"/>
                <w:szCs w:val="20"/>
              </w:rPr>
              <w:t>F.</w:t>
            </w:r>
            <w:r w:rsidRPr="004738C5">
              <w:rPr>
                <w:rFonts w:ascii="Aptos" w:hAnsi="Aptos" w:cs="Arial"/>
                <w:sz w:val="20"/>
                <w:szCs w:val="20"/>
              </w:rPr>
              <w:tab/>
              <w:t xml:space="preserve">To </w:t>
            </w:r>
            <w:r w:rsidR="005222ED" w:rsidRPr="004738C5">
              <w:rPr>
                <w:rFonts w:ascii="Aptos" w:hAnsi="Aptos" w:cs="Arial"/>
                <w:sz w:val="20"/>
                <w:szCs w:val="20"/>
              </w:rPr>
              <w:t xml:space="preserve">add </w:t>
            </w:r>
            <w:r w:rsidR="005222ED">
              <w:rPr>
                <w:rFonts w:ascii="Aptos" w:hAnsi="Aptos" w:cs="Arial"/>
                <w:sz w:val="20"/>
                <w:szCs w:val="20"/>
              </w:rPr>
              <w:t>one</w:t>
            </w:r>
            <w:r w:rsidR="005222ED" w:rsidRPr="004738C5">
              <w:rPr>
                <w:rFonts w:ascii="Aptos" w:hAnsi="Aptos" w:cs="Arial"/>
                <w:sz w:val="20"/>
                <w:szCs w:val="20"/>
              </w:rPr>
              <w:t xml:space="preserve"> new species to the genus </w:t>
            </w:r>
            <w:r w:rsidR="005222ED">
              <w:rPr>
                <w:rFonts w:ascii="Aptos" w:hAnsi="Aptos" w:cs="Arial"/>
                <w:i/>
                <w:iCs/>
                <w:sz w:val="20"/>
                <w:szCs w:val="20"/>
              </w:rPr>
              <w:t>Leonard</w:t>
            </w:r>
            <w:r w:rsidR="005222ED" w:rsidRPr="004738C5">
              <w:rPr>
                <w:rFonts w:ascii="Aptos" w:hAnsi="Aptos" w:cs="Arial"/>
                <w:i/>
                <w:iCs/>
                <w:sz w:val="20"/>
                <w:szCs w:val="20"/>
              </w:rPr>
              <w:t>virus</w:t>
            </w:r>
          </w:p>
          <w:p w14:paraId="38FA3E49" w14:textId="2A9AA0FD" w:rsidR="005222ED" w:rsidRDefault="005222ED" w:rsidP="004738C5">
            <w:pPr>
              <w:rPr>
                <w:rFonts w:ascii="Aptos" w:hAnsi="Aptos" w:cs="Arial"/>
                <w:sz w:val="20"/>
                <w:szCs w:val="20"/>
              </w:rPr>
            </w:pPr>
            <w:r>
              <w:rPr>
                <w:rFonts w:ascii="Aptos" w:hAnsi="Aptos" w:cs="Arial"/>
                <w:sz w:val="20"/>
                <w:szCs w:val="20"/>
              </w:rPr>
              <w:t xml:space="preserve">G.             To create a new subfamily, </w:t>
            </w:r>
            <w:r w:rsidRPr="005222ED">
              <w:rPr>
                <w:rFonts w:ascii="Aptos" w:hAnsi="Aptos" w:cs="Arial"/>
                <w:i/>
                <w:iCs/>
                <w:sz w:val="20"/>
                <w:szCs w:val="20"/>
              </w:rPr>
              <w:t>Schenleyvirinae</w:t>
            </w:r>
            <w:r>
              <w:rPr>
                <w:rFonts w:ascii="Aptos" w:hAnsi="Aptos" w:cs="Arial"/>
                <w:sz w:val="20"/>
                <w:szCs w:val="20"/>
              </w:rPr>
              <w:t xml:space="preserve">, for the above four genera and </w:t>
            </w:r>
            <w:r w:rsidR="00424C27" w:rsidRPr="00424C27">
              <w:rPr>
                <w:rFonts w:ascii="Aptos" w:hAnsi="Aptos" w:cs="Arial"/>
                <w:i/>
                <w:iCs/>
                <w:sz w:val="20"/>
                <w:szCs w:val="20"/>
              </w:rPr>
              <w:t>Kroosvirus</w:t>
            </w:r>
            <w:r>
              <w:rPr>
                <w:rFonts w:ascii="Aptos" w:hAnsi="Aptos" w:cs="Arial"/>
                <w:sz w:val="20"/>
                <w:szCs w:val="20"/>
              </w:rPr>
              <w:t>.</w:t>
            </w:r>
          </w:p>
          <w:p w14:paraId="2DF3ED32" w14:textId="5D7E0B40" w:rsidR="005222ED" w:rsidRPr="00BE4F5A" w:rsidRDefault="005222ED" w:rsidP="004738C5">
            <w:pPr>
              <w:rPr>
                <w:rFonts w:ascii="Aptos" w:hAnsi="Aptos" w:cs="Arial"/>
                <w:sz w:val="20"/>
                <w:szCs w:val="20"/>
              </w:rPr>
            </w:pPr>
            <w:r>
              <w:rPr>
                <w:rFonts w:ascii="Aptos" w:hAnsi="Aptos" w:cs="Arial"/>
                <w:sz w:val="20"/>
                <w:szCs w:val="20"/>
              </w:rPr>
              <w:t xml:space="preserve">H.             To create a new family, </w:t>
            </w:r>
            <w:r w:rsidRPr="005222ED">
              <w:rPr>
                <w:rFonts w:ascii="Aptos" w:hAnsi="Aptos" w:cs="Arial"/>
                <w:i/>
                <w:iCs/>
                <w:sz w:val="20"/>
                <w:szCs w:val="20"/>
              </w:rPr>
              <w:t>Stackebrandtviridae</w:t>
            </w:r>
            <w:r>
              <w:rPr>
                <w:rFonts w:ascii="Aptos" w:hAnsi="Aptos" w:cs="Arial"/>
                <w:sz w:val="20"/>
                <w:szCs w:val="20"/>
              </w:rPr>
              <w:t>, for the above mentioned taxa.</w:t>
            </w:r>
          </w:p>
          <w:p w14:paraId="166F20E4" w14:textId="77777777" w:rsidR="00A77B8E" w:rsidRPr="00BE4F5A" w:rsidRDefault="00A77B8E"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5990E2F1" w14:textId="77777777" w:rsidR="009B76F2" w:rsidRPr="009B76F2" w:rsidRDefault="009B76F2" w:rsidP="009B76F2">
            <w:pPr>
              <w:rPr>
                <w:rFonts w:ascii="Aptos" w:hAnsi="Aptos" w:cs="Arial"/>
                <w:iCs/>
                <w:sz w:val="20"/>
                <w:szCs w:val="20"/>
              </w:rPr>
            </w:pPr>
            <w:r w:rsidRPr="009B76F2">
              <w:rPr>
                <w:rFonts w:ascii="Aptos" w:hAnsi="Aptos" w:cs="Arial"/>
                <w:b/>
                <w:bCs/>
                <w:iCs/>
                <w:sz w:val="20"/>
                <w:szCs w:val="20"/>
              </w:rPr>
              <w:t>Species demarcation criteria:</w:t>
            </w:r>
            <w:r w:rsidRPr="009B76F2">
              <w:rPr>
                <w:rFonts w:ascii="Aptos" w:hAnsi="Aptos" w:cs="Arial"/>
                <w:iCs/>
                <w:sz w:val="20"/>
                <w:szCs w:val="20"/>
              </w:rPr>
              <w:t xml:space="preserve"> Two phages are assigned to the same species if their genomes are more than 95% identical over their genome length for isolates. </w:t>
            </w:r>
          </w:p>
          <w:p w14:paraId="265F1CA2" w14:textId="77777777" w:rsidR="009B76F2" w:rsidRPr="009B76F2" w:rsidRDefault="009B76F2" w:rsidP="009B76F2">
            <w:pPr>
              <w:rPr>
                <w:rFonts w:ascii="Aptos" w:hAnsi="Aptos" w:cs="Arial"/>
                <w:iCs/>
                <w:sz w:val="20"/>
                <w:szCs w:val="20"/>
              </w:rPr>
            </w:pPr>
            <w:r w:rsidRPr="009B76F2">
              <w:rPr>
                <w:rFonts w:ascii="Aptos" w:hAnsi="Aptos" w:cs="Arial"/>
                <w:iCs/>
                <w:sz w:val="20"/>
                <w:szCs w:val="20"/>
              </w:rPr>
              <w:t>These values can be calculated by a number of tools, such as BLASTn [1,2] – usually calculated using intergenomic distance calculator VIRIDIC [3].</w:t>
            </w:r>
          </w:p>
          <w:p w14:paraId="29DA279A" w14:textId="77777777" w:rsidR="009B76F2" w:rsidRPr="009B76F2" w:rsidRDefault="009B76F2" w:rsidP="009B76F2">
            <w:pPr>
              <w:rPr>
                <w:rFonts w:ascii="Aptos" w:hAnsi="Aptos" w:cs="Arial"/>
                <w:iCs/>
                <w:sz w:val="20"/>
                <w:szCs w:val="20"/>
              </w:rPr>
            </w:pPr>
          </w:p>
          <w:p w14:paraId="312E13FD" w14:textId="77777777" w:rsidR="009B76F2" w:rsidRPr="009B76F2" w:rsidRDefault="009B76F2" w:rsidP="009B76F2">
            <w:pPr>
              <w:rPr>
                <w:rFonts w:ascii="Aptos" w:hAnsi="Aptos" w:cs="Arial"/>
                <w:iCs/>
                <w:sz w:val="20"/>
                <w:szCs w:val="20"/>
              </w:rPr>
            </w:pPr>
            <w:r w:rsidRPr="009B76F2">
              <w:rPr>
                <w:rFonts w:ascii="Aptos" w:hAnsi="Aptos" w:cs="Arial"/>
                <w:b/>
                <w:bCs/>
                <w:iCs/>
                <w:sz w:val="20"/>
                <w:szCs w:val="20"/>
              </w:rPr>
              <w:t>Genus demarcation criteria:</w:t>
            </w:r>
            <w:r w:rsidRPr="009B76F2">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4FC1B0F8" w14:textId="77777777" w:rsidR="009B76F2" w:rsidRPr="009B76F2" w:rsidRDefault="009B76F2" w:rsidP="009B76F2">
            <w:pPr>
              <w:rPr>
                <w:rFonts w:ascii="Aptos" w:hAnsi="Aptos" w:cs="Arial"/>
                <w:iCs/>
                <w:sz w:val="20"/>
                <w:szCs w:val="20"/>
              </w:rPr>
            </w:pPr>
          </w:p>
          <w:p w14:paraId="239C9D43" w14:textId="54AEEEB0" w:rsidR="00273642" w:rsidRDefault="009B76F2" w:rsidP="009B76F2">
            <w:pPr>
              <w:rPr>
                <w:rFonts w:ascii="Aptos" w:hAnsi="Aptos" w:cs="Arial"/>
                <w:iCs/>
                <w:sz w:val="20"/>
                <w:szCs w:val="20"/>
              </w:rPr>
            </w:pPr>
            <w:r w:rsidRPr="009B76F2">
              <w:rPr>
                <w:rFonts w:ascii="Aptos" w:hAnsi="Aptos" w:cs="Arial"/>
                <w:b/>
                <w:bCs/>
                <w:iCs/>
                <w:sz w:val="20"/>
                <w:szCs w:val="20"/>
              </w:rPr>
              <w:t>Subfamily demarcation criteria:</w:t>
            </w:r>
            <w:r w:rsidRPr="009B76F2">
              <w:rPr>
                <w:rFonts w:ascii="Aptos" w:hAnsi="Aptos" w:cs="Arial"/>
                <w:iCs/>
                <w:sz w:val="20"/>
                <w:szCs w:val="20"/>
              </w:rPr>
              <w:t xml:space="preserve"> 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456A80A1" w14:textId="77777777" w:rsidR="007D524D" w:rsidRDefault="007D524D" w:rsidP="009B76F2">
            <w:pPr>
              <w:rPr>
                <w:rFonts w:ascii="Aptos" w:hAnsi="Aptos" w:cs="Arial"/>
                <w:iCs/>
                <w:sz w:val="20"/>
                <w:szCs w:val="20"/>
              </w:rPr>
            </w:pPr>
          </w:p>
          <w:p w14:paraId="1769472E" w14:textId="31C671CF" w:rsidR="007D524D" w:rsidRPr="009B76F2" w:rsidRDefault="007D524D" w:rsidP="009B76F2">
            <w:pPr>
              <w:rPr>
                <w:rFonts w:ascii="Aptos" w:hAnsi="Aptos" w:cs="Arial"/>
                <w:iCs/>
                <w:sz w:val="20"/>
                <w:szCs w:val="20"/>
              </w:rPr>
            </w:pPr>
            <w:r w:rsidRPr="007D524D">
              <w:rPr>
                <w:rFonts w:ascii="Aptos" w:hAnsi="Aptos" w:cs="Arial"/>
                <w:b/>
                <w:bCs/>
                <w:iCs/>
                <w:sz w:val="20"/>
                <w:szCs w:val="20"/>
              </w:rPr>
              <w:t>Family demarcation criteria:</w:t>
            </w:r>
            <w:r w:rsidRPr="007D524D">
              <w:rPr>
                <w:rFonts w:ascii="Aptos" w:hAnsi="Aptos" w:cs="Arial"/>
                <w:iCs/>
                <w:sz w:val="20"/>
                <w:szCs w:val="20"/>
              </w:rPr>
              <w:t xml:space="preserve"> The family is represented by a cohesive and monophyletic group in the main predicted proteome-based clustering tools (</w:t>
            </w:r>
            <w:r>
              <w:rPr>
                <w:rFonts w:ascii="Aptos" w:hAnsi="Aptos" w:cs="Arial"/>
                <w:iCs/>
                <w:sz w:val="20"/>
                <w:szCs w:val="20"/>
              </w:rPr>
              <w:t xml:space="preserve">VirClust, </w:t>
            </w:r>
            <w:r w:rsidRPr="007D524D">
              <w:rPr>
                <w:rFonts w:ascii="Aptos" w:hAnsi="Aptos" w:cs="Arial"/>
                <w:iCs/>
                <w:sz w:val="20"/>
                <w:szCs w:val="20"/>
              </w:rPr>
              <w:t>ViPTree, GRAViTy dendrogram, vConTACT2 network).  Members of the family share a significant number of orthologous genes (the number will depend on the genome sizes and number of coding sequences of members of the family). [10]</w:t>
            </w:r>
          </w:p>
          <w:p w14:paraId="16FAFB1C" w14:textId="77777777" w:rsidR="00273642" w:rsidRDefault="00273642" w:rsidP="00DD58AA">
            <w:pPr>
              <w:rPr>
                <w:rFonts w:ascii="Aptos" w:hAnsi="Aptos" w:cs="Arial"/>
                <w:i/>
                <w:sz w:val="20"/>
                <w:szCs w:val="20"/>
              </w:rPr>
            </w:pPr>
          </w:p>
          <w:p w14:paraId="404D8B91" w14:textId="7D8BE51F"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00B80ED1">
              <w:rPr>
                <w:rFonts w:ascii="Aptos" w:hAnsi="Aptos" w:cs="Arial"/>
                <w:sz w:val="20"/>
                <w:szCs w:val="20"/>
              </w:rPr>
              <w:t>In conformity to [10]</w:t>
            </w:r>
          </w:p>
          <w:p w14:paraId="6439F55D" w14:textId="2375A7A2" w:rsidR="00A77B8E" w:rsidRDefault="00A77B8E" w:rsidP="00911278">
            <w:pPr>
              <w:rPr>
                <w:rFonts w:ascii="Aptos" w:hAnsi="Aptos" w:cs="Arial"/>
                <w:color w:val="0000FF"/>
                <w:sz w:val="20"/>
                <w:szCs w:val="20"/>
              </w:rPr>
            </w:pPr>
            <w:r w:rsidRPr="00BE4F5A">
              <w:rPr>
                <w:rFonts w:ascii="Aptos" w:hAnsi="Aptos" w:cs="Arial"/>
                <w:sz w:val="20"/>
                <w:szCs w:val="20"/>
              </w:rPr>
              <w:t xml:space="preserve">  </w:t>
            </w: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38B7B34" w14:textId="77777777" w:rsidR="00B71278" w:rsidRPr="00B71278" w:rsidRDefault="00B71278" w:rsidP="00B71278">
            <w:pPr>
              <w:rPr>
                <w:rFonts w:ascii="Aptos" w:hAnsi="Aptos" w:cs="Arial"/>
                <w:sz w:val="20"/>
                <w:szCs w:val="20"/>
              </w:rPr>
            </w:pPr>
            <w:r w:rsidRPr="00B71278">
              <w:rPr>
                <w:rFonts w:ascii="Aptos" w:hAnsi="Aptos" w:cs="Arial"/>
                <w:sz w:val="20"/>
                <w:szCs w:val="20"/>
              </w:rPr>
              <w:t>1.</w:t>
            </w:r>
            <w:r w:rsidRPr="00B71278">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390248B7" w14:textId="77777777" w:rsidR="00B71278" w:rsidRPr="00B71278" w:rsidRDefault="00B71278" w:rsidP="00B71278">
            <w:pPr>
              <w:rPr>
                <w:rFonts w:ascii="Aptos" w:hAnsi="Aptos" w:cs="Arial"/>
                <w:sz w:val="20"/>
                <w:szCs w:val="20"/>
              </w:rPr>
            </w:pPr>
            <w:r w:rsidRPr="00B71278">
              <w:rPr>
                <w:rFonts w:ascii="Aptos" w:hAnsi="Aptos" w:cs="Arial"/>
                <w:sz w:val="20"/>
                <w:szCs w:val="20"/>
              </w:rPr>
              <w:t>2.       O'Leary NA, Wright MW, Brister JR, Ciufo S, Haddad D, McVeigh R, et al. Reference sequence (RefSeq) database at NCBI: current status, taxonomic expansion, and functional annotation. Nucleic Acids Res. 2016;44(D1):D733-45. doi: 10.1093/nar/gkv1189. PMID: 26553804.</w:t>
            </w:r>
          </w:p>
          <w:p w14:paraId="27AC719E" w14:textId="77777777" w:rsidR="00B71278" w:rsidRPr="00B71278" w:rsidRDefault="00B71278" w:rsidP="00B71278">
            <w:pPr>
              <w:rPr>
                <w:rFonts w:ascii="Aptos" w:hAnsi="Aptos" w:cs="Arial"/>
                <w:sz w:val="20"/>
                <w:szCs w:val="20"/>
              </w:rPr>
            </w:pPr>
            <w:r w:rsidRPr="00B71278">
              <w:rPr>
                <w:rFonts w:ascii="Aptos" w:hAnsi="Aptos" w:cs="Arial"/>
                <w:sz w:val="20"/>
                <w:szCs w:val="20"/>
              </w:rPr>
              <w:t>3.</w:t>
            </w:r>
            <w:r w:rsidRPr="00B71278">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1D8F8BC6" w14:textId="77777777" w:rsidR="00B71278" w:rsidRPr="00B71278" w:rsidRDefault="00B71278" w:rsidP="00B71278">
            <w:pPr>
              <w:rPr>
                <w:rFonts w:ascii="Aptos" w:hAnsi="Aptos" w:cs="Arial"/>
                <w:sz w:val="20"/>
                <w:szCs w:val="20"/>
              </w:rPr>
            </w:pPr>
            <w:r w:rsidRPr="00B71278">
              <w:rPr>
                <w:rFonts w:ascii="Aptos" w:hAnsi="Aptos" w:cs="Arial"/>
                <w:sz w:val="20"/>
                <w:szCs w:val="20"/>
              </w:rPr>
              <w:t>4.</w:t>
            </w:r>
            <w:r w:rsidRPr="00B71278">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26F1E873" w14:textId="77777777" w:rsidR="00B71278" w:rsidRPr="00B71278" w:rsidRDefault="00B71278" w:rsidP="00B71278">
            <w:pPr>
              <w:rPr>
                <w:rFonts w:ascii="Aptos" w:hAnsi="Aptos" w:cs="Arial"/>
                <w:sz w:val="20"/>
                <w:szCs w:val="20"/>
              </w:rPr>
            </w:pPr>
            <w:r w:rsidRPr="00B71278">
              <w:rPr>
                <w:rFonts w:ascii="Aptos" w:hAnsi="Aptos" w:cs="Arial"/>
                <w:sz w:val="20"/>
                <w:szCs w:val="20"/>
              </w:rPr>
              <w:t>5.       Rohwer F, Edwards R. The Phage Proteomic Tree: a genome-based taxonomy for phage. J Bacteriol. 2002 Aug;184(16):4529-35. PubMed PMID: 12142423</w:t>
            </w:r>
            <w:r w:rsidRPr="00B71278">
              <w:rPr>
                <w:rFonts w:ascii="Aptos" w:hAnsi="Aptos" w:cs="Arial"/>
                <w:sz w:val="20"/>
                <w:szCs w:val="20"/>
              </w:rPr>
              <w:tab/>
              <w:t xml:space="preserve"> </w:t>
            </w:r>
          </w:p>
          <w:p w14:paraId="296F3C20" w14:textId="77777777" w:rsidR="00B71278" w:rsidRPr="00B71278" w:rsidRDefault="00B71278" w:rsidP="00B71278">
            <w:pPr>
              <w:rPr>
                <w:rFonts w:ascii="Aptos" w:hAnsi="Aptos" w:cs="Arial"/>
                <w:sz w:val="20"/>
                <w:szCs w:val="20"/>
              </w:rPr>
            </w:pPr>
            <w:r w:rsidRPr="00B71278">
              <w:rPr>
                <w:rFonts w:ascii="Aptos" w:hAnsi="Aptos" w:cs="Arial"/>
                <w:sz w:val="20"/>
                <w:szCs w:val="20"/>
              </w:rPr>
              <w:t>6.</w:t>
            </w:r>
            <w:r w:rsidRPr="00B71278">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2B6261E1" w14:textId="77777777" w:rsidR="00B71278" w:rsidRPr="00B71278" w:rsidRDefault="00B71278" w:rsidP="00B71278">
            <w:pPr>
              <w:rPr>
                <w:rFonts w:ascii="Aptos" w:hAnsi="Aptos" w:cs="Arial"/>
                <w:sz w:val="20"/>
                <w:szCs w:val="20"/>
              </w:rPr>
            </w:pPr>
            <w:r w:rsidRPr="00B71278">
              <w:rPr>
                <w:rFonts w:ascii="Aptos" w:hAnsi="Aptos" w:cs="Arial"/>
                <w:sz w:val="20"/>
                <w:szCs w:val="20"/>
              </w:rPr>
              <w:t>7.      Davis P, Seto D, Mahadevan P. CoreGenes5.0: An Updated User-Friendly Webserver for the Determination of Core Genes from Sets of Viral and Bacterial Genomes. Viruses. 2022 Nov 16;14(11):2534. doi: 10.3390/v14112534. PMID: 36423143; PMCID: PMC9693508.</w:t>
            </w:r>
          </w:p>
          <w:p w14:paraId="7851CECD" w14:textId="77777777" w:rsidR="00B71278" w:rsidRPr="00B71278" w:rsidRDefault="00B71278" w:rsidP="00B71278">
            <w:pPr>
              <w:rPr>
                <w:rFonts w:ascii="Aptos" w:hAnsi="Aptos" w:cs="Arial"/>
                <w:sz w:val="20"/>
                <w:szCs w:val="20"/>
              </w:rPr>
            </w:pPr>
            <w:r w:rsidRPr="00B71278">
              <w:rPr>
                <w:rFonts w:ascii="Aptos" w:hAnsi="Aptos" w:cs="Arial"/>
                <w:sz w:val="20"/>
                <w:szCs w:val="20"/>
              </w:rPr>
              <w:t>8.</w:t>
            </w:r>
            <w:r w:rsidRPr="00B71278">
              <w:rPr>
                <w:rFonts w:ascii="Aptos" w:hAnsi="Aptos" w:cs="Arial"/>
                <w:sz w:val="20"/>
                <w:szCs w:val="20"/>
              </w:rPr>
              <w:tab/>
              <w:t>Dereeper A, Guignon V, Blanc G, Audic S, Buffet S, Chevenet F, Dufayard JF, Guindon S, Lefort V, Lescot M, Claverie JM, Gascuel O. Phylogeny.fr: robust phylogenetic analysis for the non-</w:t>
            </w:r>
            <w:r w:rsidRPr="00B71278">
              <w:rPr>
                <w:rFonts w:ascii="Aptos" w:hAnsi="Aptos" w:cs="Arial"/>
                <w:sz w:val="20"/>
                <w:szCs w:val="20"/>
              </w:rPr>
              <w:lastRenderedPageBreak/>
              <w:t>specialist. Nucleic Acids Res. 2008;36(Web Server issue):W465-9. doi: 10.1093/nar/gkn180. Epub 2008 Apr 19.   PMID:  18424797.</w:t>
            </w:r>
          </w:p>
          <w:p w14:paraId="7577750C" w14:textId="77777777" w:rsidR="00B71278" w:rsidRPr="00B71278" w:rsidRDefault="00B71278" w:rsidP="00B71278">
            <w:pPr>
              <w:rPr>
                <w:rFonts w:ascii="Aptos" w:hAnsi="Aptos" w:cs="Arial"/>
                <w:sz w:val="20"/>
                <w:szCs w:val="20"/>
              </w:rPr>
            </w:pPr>
            <w:r w:rsidRPr="00B71278">
              <w:rPr>
                <w:rFonts w:ascii="Aptos" w:hAnsi="Aptos" w:cs="Arial"/>
                <w:sz w:val="20"/>
                <w:szCs w:val="20"/>
              </w:rPr>
              <w:t>9.</w:t>
            </w:r>
            <w:r w:rsidRPr="00B71278">
              <w:rPr>
                <w:rFonts w:ascii="Aptos" w:hAnsi="Aptos" w:cs="Arial"/>
                <w:sz w:val="20"/>
                <w:szCs w:val="20"/>
              </w:rPr>
              <w:tab/>
              <w:t>Anisimova M, Gascuel O. Approximate likelihood-ratio test for branches: A fast, accurate, and powerful alternative. Syst Biol. 2006;55(4):539-52.  PMID: 16785212.  DOI:     10.1080/10635150600755453.</w:t>
            </w:r>
          </w:p>
          <w:p w14:paraId="11D22677" w14:textId="252A5508" w:rsidR="00953FFE" w:rsidRPr="00BE4F5A" w:rsidRDefault="00B71278" w:rsidP="00DD58AA">
            <w:pPr>
              <w:rPr>
                <w:rFonts w:ascii="Aptos" w:hAnsi="Aptos" w:cs="Arial"/>
                <w:sz w:val="20"/>
                <w:szCs w:val="20"/>
              </w:rPr>
            </w:pPr>
            <w:r w:rsidRPr="00B71278">
              <w:rPr>
                <w:rFonts w:ascii="Aptos" w:hAnsi="Aptos" w:cs="Arial"/>
                <w:sz w:val="20"/>
                <w:szCs w:val="20"/>
              </w:rPr>
              <w:t>10.</w:t>
            </w:r>
            <w:r w:rsidRPr="00B71278">
              <w:rPr>
                <w:rFonts w:ascii="Aptos" w:hAnsi="Aptos" w:cs="Arial"/>
                <w:sz w:val="20"/>
                <w:szCs w:val="20"/>
              </w:rPr>
              <w:tab/>
              <w:t>Turner D, Kropinski AM, Adriaenssens EM. A Roadmap for Genome-Based Phage Taxonomy. Viruses. 2021 Mar 18;13(3):506. doi: 10.3390/v13030506. PMID: 33803862; PMCID: PMC8003253.</w:t>
            </w:r>
          </w:p>
          <w:p w14:paraId="05F91176" w14:textId="77777777" w:rsidR="00264667" w:rsidRPr="00264667" w:rsidRDefault="00953FFE" w:rsidP="00264667">
            <w:pPr>
              <w:rPr>
                <w:rFonts w:ascii="Aptos" w:hAnsi="Aptos" w:cs="Arial"/>
                <w:sz w:val="20"/>
                <w:szCs w:val="20"/>
              </w:rPr>
            </w:pPr>
            <w:r w:rsidRPr="00BE4F5A">
              <w:rPr>
                <w:rFonts w:ascii="Aptos" w:hAnsi="Aptos" w:cs="Arial"/>
                <w:sz w:val="20"/>
                <w:szCs w:val="20"/>
              </w:rPr>
              <w:t xml:space="preserve">  </w:t>
            </w:r>
            <w:r w:rsidR="00264667" w:rsidRPr="00264667">
              <w:rPr>
                <w:rFonts w:ascii="Aptos" w:hAnsi="Aptos" w:cs="Arial"/>
                <w:sz w:val="20"/>
                <w:szCs w:val="20"/>
              </w:rPr>
              <w:t>11.</w:t>
            </w:r>
            <w:r w:rsidR="00264667" w:rsidRPr="00264667">
              <w:rPr>
                <w:rFonts w:ascii="Aptos" w:hAnsi="Aptos" w:cs="Arial"/>
                <w:sz w:val="20"/>
                <w:szCs w:val="20"/>
              </w:rPr>
              <w:tab/>
              <w:t>Bin Jang H, Bolduc B, Zablocki O, Kuhn JH, Roux S, Adriaenssens EM, Brister JR, Kropinski AM, Krupovic M, Lavigne R, Turner D, Sullivan MB. Taxonomic assignment of uncultivated prokaryotic virus genomes is enabled by gene-sharing networks. Nat Biotechnol. 2019 Jun;37(6):632-639. doi: 10.1038/s41587-019-0100-8. Epub 2019 May 6. PMID: 31061483.</w:t>
            </w:r>
          </w:p>
          <w:p w14:paraId="461A617F" w14:textId="3F1F9424" w:rsidR="00953FFE" w:rsidRPr="00BE4F5A" w:rsidRDefault="00264667" w:rsidP="00264667">
            <w:pPr>
              <w:rPr>
                <w:rFonts w:ascii="Aptos" w:hAnsi="Aptos" w:cs="Arial"/>
                <w:sz w:val="20"/>
                <w:szCs w:val="20"/>
              </w:rPr>
            </w:pPr>
            <w:r w:rsidRPr="00264667">
              <w:rPr>
                <w:rFonts w:ascii="Aptos" w:hAnsi="Aptos" w:cs="Arial"/>
                <w:sz w:val="20"/>
                <w:szCs w:val="20"/>
              </w:rPr>
              <w:t>12.</w:t>
            </w:r>
            <w:r w:rsidRPr="00264667">
              <w:rPr>
                <w:rFonts w:ascii="Aptos" w:hAnsi="Aptos" w:cs="Arial"/>
                <w:sz w:val="20"/>
                <w:szCs w:val="20"/>
              </w:rPr>
              <w:tab/>
              <w:t>Bolduc B, Jang HB, Doulcier G, You ZQ, Roux S, Sullivan MB. vConTACT: an iVirus tool to classify double-stranded DNA viruses that infect Archaea and Bacteria. PeerJ. 2017 May 3;5:e3243. doi: 10.7717/peerj.3243. PMID: 28480138; PMCID: PMC5419219.</w:t>
            </w:r>
          </w:p>
          <w:p w14:paraId="7B7375B2" w14:textId="77777777" w:rsidR="00953FFE" w:rsidRDefault="00953FFE" w:rsidP="00DD58AA">
            <w:pPr>
              <w:rPr>
                <w:rFonts w:ascii="Aptos" w:hAnsi="Aptos"/>
                <w:sz w:val="20"/>
                <w:szCs w:val="20"/>
              </w:rPr>
            </w:pPr>
            <w:r w:rsidRPr="00BE4F5A">
              <w:rPr>
                <w:rFonts w:ascii="Aptos" w:hAnsi="Aptos"/>
                <w:sz w:val="20"/>
                <w:szCs w:val="20"/>
              </w:rPr>
              <w:t xml:space="preserve"> </w:t>
            </w:r>
            <w:r w:rsidR="00264667">
              <w:rPr>
                <w:rFonts w:ascii="Aptos" w:hAnsi="Aptos"/>
                <w:sz w:val="20"/>
                <w:szCs w:val="20"/>
              </w:rPr>
              <w:t xml:space="preserve">13. </w:t>
            </w:r>
            <w:r w:rsidR="00264667" w:rsidRPr="00264667">
              <w:rPr>
                <w:rFonts w:ascii="Aptos" w:hAnsi="Aptos"/>
                <w:sz w:val="20"/>
                <w:szCs w:val="20"/>
              </w:rPr>
              <w:t>Moraru C. VirClust-A Tool for Hierarchical Clustering, Core Protein Detection and Annotation of (Prokaryotic) Viruses. Viruses. 2023 Apr 19;15(4):1007. doi: 10.3390/v15041007. PMID: 37112988; PMCID: PMC10143988.</w:t>
            </w:r>
          </w:p>
          <w:p w14:paraId="531604BC" w14:textId="64EA4587" w:rsidR="00480355" w:rsidRDefault="00480355" w:rsidP="00DD58AA">
            <w:pPr>
              <w:rPr>
                <w:rFonts w:ascii="Aptos" w:hAnsi="Aptos"/>
                <w:sz w:val="20"/>
                <w:szCs w:val="20"/>
              </w:rPr>
            </w:pPr>
            <w:r>
              <w:rPr>
                <w:rFonts w:ascii="Aptos" w:hAnsi="Aptos"/>
                <w:sz w:val="20"/>
                <w:szCs w:val="20"/>
              </w:rPr>
              <w:t xml:space="preserve">14. </w:t>
            </w:r>
            <w:r w:rsidRPr="00480355">
              <w:rPr>
                <w:rFonts w:ascii="Aptos" w:hAnsi="Aptos"/>
                <w:sz w:val="20"/>
                <w:szCs w:val="20"/>
              </w:rPr>
              <w:t>Letunic I, Bork P. Interactive Tree Of Life (iTOL): an online tool for phylogenetic tree display and annotation. Bioinformatics. 2007 Jan 1;23(1):127-8. doi: 10.1093/bioinformatics/btl529. Epub 2006 Oct 18. PMID: 17050570.</w:t>
            </w:r>
          </w:p>
          <w:p w14:paraId="3624A076" w14:textId="77777777" w:rsidR="00480355" w:rsidRDefault="00480355" w:rsidP="00DD58AA">
            <w:pPr>
              <w:rPr>
                <w:rFonts w:ascii="Aptos" w:hAnsi="Aptos"/>
                <w:sz w:val="20"/>
                <w:szCs w:val="20"/>
              </w:rPr>
            </w:pPr>
            <w:r>
              <w:rPr>
                <w:rFonts w:ascii="Aptos" w:hAnsi="Aptos"/>
                <w:sz w:val="20"/>
                <w:szCs w:val="20"/>
              </w:rPr>
              <w:t xml:space="preserve">15. </w:t>
            </w:r>
            <w:r w:rsidRPr="00480355">
              <w:rPr>
                <w:rFonts w:ascii="Aptos" w:hAnsi="Aptos"/>
                <w:sz w:val="20"/>
                <w:szCs w:val="20"/>
              </w:rPr>
              <w:t>Zhou T, Xu K, Zhao F, Liu W, Li L, Hua Z, Zhou X. itol.toolkit accelerates working with iTOL (Interactive Tree of Life) by an automated generation of annotation files. Bioinformatics. 2023 Jun 1;39(6):btad339. doi: 10.1093/bioinformatics/btad339. PMID: 37225402; PMCID: PMC10243930.</w:t>
            </w:r>
          </w:p>
          <w:p w14:paraId="3B716CED" w14:textId="77777777" w:rsidR="00984C2E" w:rsidRDefault="00984C2E" w:rsidP="00984C2E">
            <w:pPr>
              <w:rPr>
                <w:rFonts w:ascii="Aptos" w:hAnsi="Aptos" w:cs="Arial"/>
                <w:sz w:val="20"/>
                <w:szCs w:val="20"/>
              </w:rPr>
            </w:pPr>
            <w:r>
              <w:rPr>
                <w:rFonts w:ascii="Aptos" w:hAnsi="Aptos" w:cs="Arial"/>
                <w:sz w:val="20"/>
                <w:szCs w:val="20"/>
              </w:rPr>
              <w:t xml:space="preserve">16. </w:t>
            </w:r>
            <w:r w:rsidRPr="006E7BA5">
              <w:rPr>
                <w:rFonts w:ascii="Aptos" w:hAnsi="Aptos" w:cs="Arial"/>
                <w:sz w:val="20"/>
                <w:szCs w:val="20"/>
              </w:rPr>
              <w:t>Nguyen</w:t>
            </w:r>
            <w:r>
              <w:rPr>
                <w:rFonts w:ascii="Aptos" w:hAnsi="Aptos" w:cs="Arial"/>
                <w:sz w:val="20"/>
                <w:szCs w:val="20"/>
              </w:rPr>
              <w:t xml:space="preserve"> LT</w:t>
            </w:r>
            <w:r w:rsidRPr="006E7BA5">
              <w:rPr>
                <w:rFonts w:ascii="Aptos" w:hAnsi="Aptos" w:cs="Arial"/>
                <w:sz w:val="20"/>
                <w:szCs w:val="20"/>
              </w:rPr>
              <w:t>, Schmidt</w:t>
            </w:r>
            <w:r>
              <w:rPr>
                <w:rFonts w:ascii="Aptos" w:hAnsi="Aptos" w:cs="Arial"/>
                <w:sz w:val="20"/>
                <w:szCs w:val="20"/>
              </w:rPr>
              <w:t xml:space="preserve"> HA,</w:t>
            </w:r>
            <w:r w:rsidRPr="006E7BA5">
              <w:rPr>
                <w:rFonts w:ascii="Aptos" w:hAnsi="Aptos" w:cs="Arial"/>
                <w:sz w:val="20"/>
                <w:szCs w:val="20"/>
              </w:rPr>
              <w:t xml:space="preserve"> von Haeseler</w:t>
            </w:r>
            <w:r>
              <w:rPr>
                <w:rFonts w:ascii="Aptos" w:hAnsi="Aptos" w:cs="Arial"/>
                <w:sz w:val="20"/>
                <w:szCs w:val="20"/>
              </w:rPr>
              <w:t xml:space="preserve"> A</w:t>
            </w:r>
            <w:r w:rsidRPr="006E7BA5">
              <w:rPr>
                <w:rFonts w:ascii="Aptos" w:hAnsi="Aptos" w:cs="Arial"/>
                <w:sz w:val="20"/>
                <w:szCs w:val="20"/>
              </w:rPr>
              <w:t>, and Minh</w:t>
            </w:r>
            <w:r>
              <w:rPr>
                <w:rFonts w:ascii="Aptos" w:hAnsi="Aptos" w:cs="Arial"/>
                <w:sz w:val="20"/>
                <w:szCs w:val="20"/>
              </w:rPr>
              <w:t xml:space="preserve"> BQ</w:t>
            </w:r>
            <w:r w:rsidRPr="006E7BA5">
              <w:rPr>
                <w:rFonts w:ascii="Aptos" w:hAnsi="Aptos" w:cs="Arial"/>
                <w:sz w:val="20"/>
                <w:szCs w:val="20"/>
              </w:rPr>
              <w:t xml:space="preserve"> (2015) IQ-TREE: A fast and effective stochastic algorithm for estimating maximum likelihood phylogenies. Mol</w:t>
            </w:r>
            <w:r>
              <w:rPr>
                <w:rFonts w:ascii="Aptos" w:hAnsi="Aptos" w:cs="Arial"/>
                <w:sz w:val="20"/>
                <w:szCs w:val="20"/>
              </w:rPr>
              <w:t>ecular</w:t>
            </w:r>
            <w:r w:rsidRPr="006E7BA5">
              <w:rPr>
                <w:rFonts w:ascii="Aptos" w:hAnsi="Aptos" w:cs="Arial"/>
                <w:sz w:val="20"/>
                <w:szCs w:val="20"/>
              </w:rPr>
              <w:t xml:space="preserve"> Biol</w:t>
            </w:r>
            <w:r>
              <w:rPr>
                <w:rFonts w:ascii="Aptos" w:hAnsi="Aptos" w:cs="Arial"/>
                <w:sz w:val="20"/>
                <w:szCs w:val="20"/>
              </w:rPr>
              <w:t>ogy and</w:t>
            </w:r>
            <w:r w:rsidRPr="006E7BA5">
              <w:rPr>
                <w:rFonts w:ascii="Aptos" w:hAnsi="Aptos" w:cs="Arial"/>
                <w:sz w:val="20"/>
                <w:szCs w:val="20"/>
              </w:rPr>
              <w:t xml:space="preserve"> Evol</w:t>
            </w:r>
            <w:r>
              <w:rPr>
                <w:rFonts w:ascii="Aptos" w:hAnsi="Aptos" w:cs="Arial"/>
                <w:sz w:val="20"/>
                <w:szCs w:val="20"/>
              </w:rPr>
              <w:t>ution</w:t>
            </w:r>
            <w:r w:rsidRPr="006E7BA5">
              <w:rPr>
                <w:rFonts w:ascii="Aptos" w:hAnsi="Aptos" w:cs="Arial"/>
                <w:sz w:val="20"/>
                <w:szCs w:val="20"/>
              </w:rPr>
              <w:t>, 32:268-274. https://doi.org/10.1093/molbev/msu300</w:t>
            </w:r>
          </w:p>
          <w:p w14:paraId="096C9D2A" w14:textId="77777777" w:rsidR="00984C2E" w:rsidRDefault="00984C2E" w:rsidP="00984C2E">
            <w:pPr>
              <w:rPr>
                <w:rFonts w:ascii="Aptos" w:hAnsi="Aptos" w:cs="Arial"/>
                <w:sz w:val="20"/>
                <w:szCs w:val="20"/>
              </w:rPr>
            </w:pPr>
            <w:r>
              <w:rPr>
                <w:rFonts w:ascii="Aptos" w:hAnsi="Aptos" w:cs="Arial"/>
                <w:sz w:val="20"/>
                <w:szCs w:val="20"/>
              </w:rPr>
              <w:t xml:space="preserve">17. </w:t>
            </w:r>
            <w:r w:rsidRPr="006E7BA5">
              <w:rPr>
                <w:rFonts w:ascii="Aptos" w:hAnsi="Aptos" w:cs="Arial"/>
                <w:sz w:val="20"/>
                <w:szCs w:val="20"/>
              </w:rPr>
              <w:t>Hoang</w:t>
            </w:r>
            <w:r>
              <w:rPr>
                <w:rFonts w:ascii="Aptos" w:hAnsi="Aptos" w:cs="Arial"/>
                <w:sz w:val="20"/>
                <w:szCs w:val="20"/>
              </w:rPr>
              <w:t xml:space="preserve"> DT</w:t>
            </w:r>
            <w:r w:rsidRPr="006E7BA5">
              <w:rPr>
                <w:rFonts w:ascii="Aptos" w:hAnsi="Aptos" w:cs="Arial"/>
                <w:sz w:val="20"/>
                <w:szCs w:val="20"/>
              </w:rPr>
              <w:t>, Chernomor</w:t>
            </w:r>
            <w:r>
              <w:rPr>
                <w:rFonts w:ascii="Aptos" w:hAnsi="Aptos" w:cs="Arial"/>
                <w:sz w:val="20"/>
                <w:szCs w:val="20"/>
              </w:rPr>
              <w:t xml:space="preserve"> O</w:t>
            </w:r>
            <w:r w:rsidRPr="006E7BA5">
              <w:rPr>
                <w:rFonts w:ascii="Aptos" w:hAnsi="Aptos" w:cs="Arial"/>
                <w:sz w:val="20"/>
                <w:szCs w:val="20"/>
              </w:rPr>
              <w:t>, von Haeseler</w:t>
            </w:r>
            <w:r>
              <w:rPr>
                <w:rFonts w:ascii="Aptos" w:hAnsi="Aptos" w:cs="Arial"/>
                <w:sz w:val="20"/>
                <w:szCs w:val="20"/>
              </w:rPr>
              <w:t xml:space="preserve"> A</w:t>
            </w:r>
            <w:r w:rsidRPr="006E7BA5">
              <w:rPr>
                <w:rFonts w:ascii="Aptos" w:hAnsi="Aptos" w:cs="Arial"/>
                <w:sz w:val="20"/>
                <w:szCs w:val="20"/>
              </w:rPr>
              <w:t>, Minh</w:t>
            </w:r>
            <w:r>
              <w:rPr>
                <w:rFonts w:ascii="Aptos" w:hAnsi="Aptos" w:cs="Arial"/>
                <w:sz w:val="20"/>
                <w:szCs w:val="20"/>
              </w:rPr>
              <w:t xml:space="preserve"> BQ</w:t>
            </w:r>
            <w:r w:rsidRPr="006E7BA5">
              <w:rPr>
                <w:rFonts w:ascii="Aptos" w:hAnsi="Aptos" w:cs="Arial"/>
                <w:sz w:val="20"/>
                <w:szCs w:val="20"/>
              </w:rPr>
              <w:t>, Vinh</w:t>
            </w:r>
            <w:r>
              <w:rPr>
                <w:rFonts w:ascii="Aptos" w:hAnsi="Aptos" w:cs="Arial"/>
                <w:sz w:val="20"/>
                <w:szCs w:val="20"/>
              </w:rPr>
              <w:t xml:space="preserve"> LS</w:t>
            </w:r>
            <w:r w:rsidRPr="006E7BA5">
              <w:rPr>
                <w:rFonts w:ascii="Aptos" w:hAnsi="Aptos" w:cs="Arial"/>
                <w:sz w:val="20"/>
                <w:szCs w:val="20"/>
              </w:rPr>
              <w:t xml:space="preserve"> (2018) UFBoot2: Improving the ultrafast bootstrap approximation.  Mol</w:t>
            </w:r>
            <w:r>
              <w:rPr>
                <w:rFonts w:ascii="Aptos" w:hAnsi="Aptos" w:cs="Arial"/>
                <w:sz w:val="20"/>
                <w:szCs w:val="20"/>
              </w:rPr>
              <w:t>ecular</w:t>
            </w:r>
            <w:r w:rsidRPr="006E7BA5">
              <w:rPr>
                <w:rFonts w:ascii="Aptos" w:hAnsi="Aptos" w:cs="Arial"/>
                <w:sz w:val="20"/>
                <w:szCs w:val="20"/>
              </w:rPr>
              <w:t xml:space="preserve"> Biol</w:t>
            </w:r>
            <w:r>
              <w:rPr>
                <w:rFonts w:ascii="Aptos" w:hAnsi="Aptos" w:cs="Arial"/>
                <w:sz w:val="20"/>
                <w:szCs w:val="20"/>
              </w:rPr>
              <w:t>ogy and</w:t>
            </w:r>
            <w:r w:rsidRPr="006E7BA5">
              <w:rPr>
                <w:rFonts w:ascii="Aptos" w:hAnsi="Aptos" w:cs="Arial"/>
                <w:sz w:val="20"/>
                <w:szCs w:val="20"/>
              </w:rPr>
              <w:t xml:space="preserve"> Evol</w:t>
            </w:r>
            <w:r>
              <w:rPr>
                <w:rFonts w:ascii="Aptos" w:hAnsi="Aptos" w:cs="Arial"/>
                <w:sz w:val="20"/>
                <w:szCs w:val="20"/>
              </w:rPr>
              <w:t>ution</w:t>
            </w:r>
            <w:r w:rsidRPr="006E7BA5">
              <w:rPr>
                <w:rFonts w:ascii="Aptos" w:hAnsi="Aptos" w:cs="Arial"/>
                <w:sz w:val="20"/>
                <w:szCs w:val="20"/>
              </w:rPr>
              <w:t xml:space="preserve">, 35:518–522. </w:t>
            </w:r>
            <w:hyperlink r:id="rId16" w:history="1">
              <w:r w:rsidRPr="0036656B">
                <w:rPr>
                  <w:rStyle w:val="Hyperlink"/>
                  <w:rFonts w:ascii="Aptos" w:hAnsi="Aptos" w:cs="Arial"/>
                  <w:sz w:val="20"/>
                  <w:szCs w:val="20"/>
                </w:rPr>
                <w:t>https://doi.org/10.1093/molbev/msx281</w:t>
              </w:r>
            </w:hyperlink>
          </w:p>
          <w:p w14:paraId="7D1B1CCD" w14:textId="26D5F84D" w:rsidR="009A3AA3" w:rsidRPr="00BE4F5A" w:rsidRDefault="00984C2E" w:rsidP="00984C2E">
            <w:pPr>
              <w:rPr>
                <w:rFonts w:ascii="Aptos" w:hAnsi="Aptos"/>
                <w:sz w:val="20"/>
                <w:szCs w:val="20"/>
              </w:rPr>
            </w:pPr>
            <w:r>
              <w:rPr>
                <w:rFonts w:ascii="Aptos" w:hAnsi="Aptos" w:cs="Arial"/>
                <w:sz w:val="20"/>
                <w:szCs w:val="20"/>
              </w:rPr>
              <w:t xml:space="preserve">18. </w:t>
            </w:r>
            <w:r w:rsidRPr="006E7BA5">
              <w:rPr>
                <w:rFonts w:ascii="Aptos" w:hAnsi="Aptos" w:cs="Arial"/>
                <w:sz w:val="20"/>
                <w:szCs w:val="20"/>
              </w:rPr>
              <w:t>Kalyaanamoorthy</w:t>
            </w:r>
            <w:r>
              <w:rPr>
                <w:rFonts w:ascii="Aptos" w:hAnsi="Aptos" w:cs="Arial"/>
                <w:sz w:val="20"/>
                <w:szCs w:val="20"/>
              </w:rPr>
              <w:t xml:space="preserve"> S</w:t>
            </w:r>
            <w:r w:rsidRPr="006E7BA5">
              <w:rPr>
                <w:rFonts w:ascii="Aptos" w:hAnsi="Aptos" w:cs="Arial"/>
                <w:sz w:val="20"/>
                <w:szCs w:val="20"/>
              </w:rPr>
              <w:t>, Minh</w:t>
            </w:r>
            <w:r>
              <w:rPr>
                <w:rFonts w:ascii="Aptos" w:hAnsi="Aptos" w:cs="Arial"/>
                <w:sz w:val="20"/>
                <w:szCs w:val="20"/>
              </w:rPr>
              <w:t xml:space="preserve"> BQ</w:t>
            </w:r>
            <w:r w:rsidRPr="006E7BA5">
              <w:rPr>
                <w:rFonts w:ascii="Aptos" w:hAnsi="Aptos" w:cs="Arial"/>
                <w:sz w:val="20"/>
                <w:szCs w:val="20"/>
              </w:rPr>
              <w:t>, Wong</w:t>
            </w:r>
            <w:r>
              <w:rPr>
                <w:rFonts w:ascii="Aptos" w:hAnsi="Aptos" w:cs="Arial"/>
                <w:sz w:val="20"/>
                <w:szCs w:val="20"/>
              </w:rPr>
              <w:t xml:space="preserve"> </w:t>
            </w:r>
            <w:r w:rsidRPr="006E7BA5">
              <w:rPr>
                <w:rFonts w:ascii="Aptos" w:hAnsi="Aptos" w:cs="Arial"/>
                <w:sz w:val="20"/>
                <w:szCs w:val="20"/>
              </w:rPr>
              <w:t xml:space="preserve"> TKF, von Haeseler</w:t>
            </w:r>
            <w:r>
              <w:rPr>
                <w:rFonts w:ascii="Aptos" w:hAnsi="Aptos" w:cs="Arial"/>
                <w:sz w:val="20"/>
                <w:szCs w:val="20"/>
              </w:rPr>
              <w:t xml:space="preserve"> A</w:t>
            </w:r>
            <w:r w:rsidRPr="006E7BA5">
              <w:rPr>
                <w:rFonts w:ascii="Aptos" w:hAnsi="Aptos" w:cs="Arial"/>
                <w:sz w:val="20"/>
                <w:szCs w:val="20"/>
              </w:rPr>
              <w:t xml:space="preserve">, and Jermiin </w:t>
            </w:r>
            <w:r>
              <w:rPr>
                <w:rFonts w:ascii="Aptos" w:hAnsi="Aptos" w:cs="Arial"/>
                <w:sz w:val="20"/>
                <w:szCs w:val="20"/>
              </w:rPr>
              <w:t xml:space="preserve">JS </w:t>
            </w:r>
            <w:r w:rsidRPr="006E7BA5">
              <w:rPr>
                <w:rFonts w:ascii="Aptos" w:hAnsi="Aptos" w:cs="Arial"/>
                <w:sz w:val="20"/>
                <w:szCs w:val="20"/>
              </w:rPr>
              <w:t>(2017) ModelFinder: Fast Model Selection for Accurate Phylogenetic Estimates, Nature Methods, 14:587–589. https://doi.org/10.1038/nmeth.4285</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43132431"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2910CBBE" w:rsidR="00953FFE" w:rsidRPr="006C0F51" w:rsidRDefault="00953FFE" w:rsidP="00DD58AA">
      <w:pPr>
        <w:rPr>
          <w:color w:val="808080" w:themeColor="background1" w:themeShade="8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61BF068D" w14:textId="1A61DEF9" w:rsidR="00264667" w:rsidRPr="00984C2E" w:rsidRDefault="005B3B28" w:rsidP="00C95FB7">
      <w:pPr>
        <w:spacing w:before="120" w:after="120"/>
        <w:rPr>
          <w:rFonts w:ascii="Aptos" w:hAnsi="Aptos"/>
        </w:rPr>
      </w:pPr>
      <w:r>
        <w:rPr>
          <w:rFonts w:ascii="Aptos" w:hAnsi="Aptos"/>
          <w:noProof/>
          <w:color w:val="0070C0"/>
        </w:rPr>
        <w:drawing>
          <wp:inline distT="0" distB="0" distL="0" distR="0" wp14:anchorId="1FAE7CEF" wp14:editId="7673868D">
            <wp:extent cx="5926455" cy="2895600"/>
            <wp:effectExtent l="0" t="0" r="0" b="0"/>
            <wp:docPr id="12869040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904036" name="Picture 128690403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6455" cy="2895600"/>
                    </a:xfrm>
                    <a:prstGeom prst="rect">
                      <a:avLst/>
                    </a:prstGeom>
                  </pic:spPr>
                </pic:pic>
              </a:graphicData>
            </a:graphic>
          </wp:inline>
        </w:drawing>
      </w:r>
      <w:r w:rsidR="00264667" w:rsidRPr="00984C2E">
        <w:rPr>
          <w:rFonts w:ascii="Aptos" w:hAnsi="Aptos"/>
        </w:rPr>
        <w:t>Figure 1. VIRIDIC heat map</w:t>
      </w:r>
      <w:r w:rsidR="008B3770" w:rsidRPr="00984C2E">
        <w:rPr>
          <w:rFonts w:ascii="Aptos" w:hAnsi="Aptos"/>
        </w:rPr>
        <w:t xml:space="preserve"> of </w:t>
      </w:r>
      <w:r w:rsidRPr="00984C2E">
        <w:rPr>
          <w:rFonts w:ascii="Aptos" w:hAnsi="Aptos"/>
        </w:rPr>
        <w:t>a portion of the members of this family</w:t>
      </w:r>
      <w:r w:rsidR="00264667" w:rsidRPr="00984C2E">
        <w:rPr>
          <w:rFonts w:ascii="Aptos" w:hAnsi="Aptos"/>
        </w:rPr>
        <w:t xml:space="preserve">:  VIRIDIC (Virus Intergenomic Distance Calculator; VIRIDIC (Virus Intergenomic Distance Calculator; [3]; http://rhea.icbm.uni-oldenburg.de/VIRIDIC/) computes pairwise intergenomic </w:t>
      </w:r>
      <w:r w:rsidR="00264667" w:rsidRPr="00984C2E">
        <w:rPr>
          <w:rFonts w:ascii="Aptos" w:hAnsi="Aptos"/>
        </w:rPr>
        <w:lastRenderedPageBreak/>
        <w:t xml:space="preserve">distances/similarities amongst phage genomes. Data values which are bordered in black correspond to strains. Abbreviations: phg = phage; </w:t>
      </w:r>
      <w:r w:rsidRPr="00984C2E">
        <w:rPr>
          <w:rFonts w:ascii="Aptos" w:hAnsi="Aptos"/>
        </w:rPr>
        <w:t>Gord</w:t>
      </w:r>
      <w:r w:rsidR="00816FD7" w:rsidRPr="00984C2E">
        <w:rPr>
          <w:rFonts w:ascii="Aptos" w:hAnsi="Aptos"/>
        </w:rPr>
        <w:t xml:space="preserve"> = </w:t>
      </w:r>
      <w:r w:rsidRPr="00984C2E">
        <w:rPr>
          <w:rFonts w:ascii="Aptos" w:hAnsi="Aptos"/>
        </w:rPr>
        <w:t>Gordonia</w:t>
      </w:r>
      <w:r w:rsidR="00816FD7" w:rsidRPr="00984C2E">
        <w:rPr>
          <w:rFonts w:ascii="Aptos" w:hAnsi="Aptos"/>
        </w:rPr>
        <w:t>.</w:t>
      </w:r>
      <w:r w:rsidR="008B3770" w:rsidRPr="00984C2E">
        <w:rPr>
          <w:rFonts w:ascii="Aptos" w:hAnsi="Aptos"/>
        </w:rPr>
        <w:t xml:space="preserve"> </w:t>
      </w:r>
      <w:r w:rsidR="005F3177" w:rsidRPr="00984C2E">
        <w:rPr>
          <w:rFonts w:ascii="Aptos" w:hAnsi="Aptos"/>
        </w:rPr>
        <w:t>Since this figure does not represent the full set of Felix-O1-like phages we have appended the complete VIRIDIC heatmap (</w:t>
      </w:r>
      <w:r w:rsidRPr="00984C2E">
        <w:rPr>
          <w:rFonts w:ascii="Aptos" w:hAnsi="Aptos"/>
        </w:rPr>
        <w:t>Stackebrandt</w:t>
      </w:r>
      <w:r w:rsidR="005F3177" w:rsidRPr="00984C2E">
        <w:rPr>
          <w:rFonts w:ascii="Aptos" w:hAnsi="Aptos"/>
        </w:rPr>
        <w:t>viridae</w:t>
      </w:r>
      <w:r w:rsidR="00E113B9" w:rsidRPr="00984C2E">
        <w:rPr>
          <w:rFonts w:ascii="Aptos" w:hAnsi="Aptos"/>
        </w:rPr>
        <w:t>_</w:t>
      </w:r>
      <w:r w:rsidRPr="00984C2E">
        <w:rPr>
          <w:rFonts w:ascii="Aptos" w:hAnsi="Aptos"/>
        </w:rPr>
        <w:t>2024_</w:t>
      </w:r>
      <w:r w:rsidR="005F3177" w:rsidRPr="00984C2E">
        <w:rPr>
          <w:rFonts w:ascii="Aptos" w:hAnsi="Aptos"/>
        </w:rPr>
        <w:t>VIRIDIC_heatmap).</w:t>
      </w:r>
      <w:r w:rsidR="00605F09" w:rsidRPr="00984C2E">
        <w:rPr>
          <w:rFonts w:ascii="Aptos" w:hAnsi="Aptos"/>
        </w:rPr>
        <w:t xml:space="preserve">  The coloured accession numbers and phage names in Column A  represent ICTV-recognized species.</w:t>
      </w:r>
    </w:p>
    <w:p w14:paraId="26A65CD9" w14:textId="77777777" w:rsidR="005B3B28" w:rsidRPr="00984C2E" w:rsidRDefault="005B3B28" w:rsidP="00C95FB7">
      <w:pPr>
        <w:spacing w:before="120" w:after="120"/>
        <w:rPr>
          <w:rFonts w:ascii="Aptos" w:hAnsi="Aptos"/>
        </w:rPr>
      </w:pPr>
    </w:p>
    <w:p w14:paraId="4F3F0452" w14:textId="54A6F4A9" w:rsidR="004A111D" w:rsidRPr="00984C2E" w:rsidRDefault="004A111D" w:rsidP="00C95FB7">
      <w:pPr>
        <w:spacing w:before="120" w:after="120"/>
        <w:rPr>
          <w:rFonts w:ascii="Aptos" w:hAnsi="Aptos"/>
        </w:rPr>
      </w:pPr>
      <w:r w:rsidRPr="00984C2E">
        <w:rPr>
          <w:rFonts w:ascii="Aptos" w:hAnsi="Aptos"/>
        </w:rPr>
        <w:t>The results indicate:</w:t>
      </w:r>
    </w:p>
    <w:p w14:paraId="671C951B" w14:textId="25BD1121" w:rsidR="004A111D" w:rsidRPr="00984C2E" w:rsidRDefault="004A111D" w:rsidP="004A111D">
      <w:pPr>
        <w:pStyle w:val="ListParagraph"/>
        <w:numPr>
          <w:ilvl w:val="0"/>
          <w:numId w:val="8"/>
        </w:numPr>
        <w:spacing w:before="120" w:after="120"/>
        <w:rPr>
          <w:rFonts w:ascii="Aptos" w:hAnsi="Aptos"/>
        </w:rPr>
      </w:pPr>
      <w:r w:rsidRPr="00984C2E">
        <w:rPr>
          <w:rFonts w:ascii="Aptos" w:hAnsi="Aptos"/>
        </w:rPr>
        <w:t>The existence of eight genera with sequence similarity ranging from 12.4 – 100%</w:t>
      </w:r>
    </w:p>
    <w:p w14:paraId="06ADF78A" w14:textId="1E9CE493" w:rsidR="004A111D" w:rsidRPr="00984C2E" w:rsidRDefault="004A111D" w:rsidP="004A111D">
      <w:pPr>
        <w:pStyle w:val="ListParagraph"/>
        <w:numPr>
          <w:ilvl w:val="0"/>
          <w:numId w:val="8"/>
        </w:numPr>
        <w:spacing w:before="120" w:after="120"/>
        <w:rPr>
          <w:rFonts w:ascii="Aptos" w:hAnsi="Aptos"/>
        </w:rPr>
      </w:pPr>
      <w:r w:rsidRPr="00984C2E">
        <w:rPr>
          <w:rFonts w:ascii="Aptos" w:hAnsi="Aptos"/>
        </w:rPr>
        <w:t>The existence of two subfamilies (</w:t>
      </w:r>
      <w:r w:rsidRPr="00984C2E">
        <w:rPr>
          <w:rFonts w:ascii="Aptos" w:hAnsi="Aptos"/>
          <w:i/>
          <w:iCs/>
        </w:rPr>
        <w:t>Clownvirus-Wizardvirus; Dexertvirus-Kroosvirus-Leonardvirus-Vididuovirus-Zitchvirus</w:t>
      </w:r>
      <w:r w:rsidRPr="00984C2E">
        <w:rPr>
          <w:rFonts w:ascii="Aptos" w:hAnsi="Aptos"/>
        </w:rPr>
        <w:t xml:space="preserve">) plus an outlying genus, </w:t>
      </w:r>
      <w:r w:rsidRPr="00984C2E">
        <w:rPr>
          <w:rFonts w:ascii="Aptos" w:hAnsi="Aptos"/>
          <w:i/>
          <w:iCs/>
        </w:rPr>
        <w:t>Lidlbeanievirus</w:t>
      </w:r>
    </w:p>
    <w:p w14:paraId="012F078E" w14:textId="77777777" w:rsidR="005B3B28" w:rsidRPr="00984C2E" w:rsidRDefault="005B3B28" w:rsidP="00C95FB7">
      <w:pPr>
        <w:spacing w:before="120" w:after="120"/>
        <w:rPr>
          <w:rFonts w:ascii="Aptos" w:hAnsi="Aptos"/>
        </w:rPr>
      </w:pPr>
    </w:p>
    <w:p w14:paraId="169FE691" w14:textId="688F412F" w:rsidR="008B3770" w:rsidRPr="00984C2E" w:rsidRDefault="00984C2E" w:rsidP="00C95FB7">
      <w:pPr>
        <w:spacing w:before="120" w:after="120"/>
        <w:rPr>
          <w:rFonts w:ascii="Aptos" w:hAnsi="Aptos"/>
        </w:rPr>
      </w:pPr>
      <w:r w:rsidRPr="00984C2E">
        <w:rPr>
          <w:rFonts w:ascii="Aptos" w:hAnsi="Aptos"/>
          <w:noProof/>
        </w:rPr>
        <w:drawing>
          <wp:inline distT="0" distB="0" distL="0" distR="0" wp14:anchorId="5AC49F49" wp14:editId="588A257C">
            <wp:extent cx="5926455" cy="5015865"/>
            <wp:effectExtent l="0" t="0" r="0" b="0"/>
            <wp:docPr id="1605743855" name="Picture 1" descr="A circular object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743855" name="Picture 1" descr="A circular object with different colored lines&#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26455" cy="5015865"/>
                    </a:xfrm>
                    <a:prstGeom prst="rect">
                      <a:avLst/>
                    </a:prstGeom>
                  </pic:spPr>
                </pic:pic>
              </a:graphicData>
            </a:graphic>
          </wp:inline>
        </w:drawing>
      </w:r>
    </w:p>
    <w:p w14:paraId="2FF7BE6E" w14:textId="0B1C0D42" w:rsidR="005B3B28" w:rsidRPr="00984C2E" w:rsidRDefault="005B3B28" w:rsidP="00C95FB7">
      <w:pPr>
        <w:spacing w:before="120" w:after="120"/>
        <w:rPr>
          <w:rFonts w:ascii="Aptos" w:hAnsi="Aptos"/>
        </w:rPr>
      </w:pPr>
    </w:p>
    <w:p w14:paraId="6D3F098C" w14:textId="3B4BE1EF" w:rsidR="00264667" w:rsidRPr="00984C2E" w:rsidRDefault="00264667" w:rsidP="00C95FB7">
      <w:pPr>
        <w:spacing w:before="120" w:after="120"/>
        <w:rPr>
          <w:rFonts w:ascii="Aptos" w:hAnsi="Aptos"/>
        </w:rPr>
      </w:pPr>
    </w:p>
    <w:p w14:paraId="40815245" w14:textId="38B56FBE" w:rsidR="00264667" w:rsidRPr="00984C2E" w:rsidRDefault="00984C2E" w:rsidP="00984C2E">
      <w:pPr>
        <w:spacing w:before="120" w:after="120"/>
        <w:rPr>
          <w:rFonts w:ascii="Aptos" w:hAnsi="Aptos"/>
        </w:rPr>
      </w:pPr>
      <w:r w:rsidRPr="00984C2E">
        <w:rPr>
          <w:rFonts w:ascii="Aptos" w:hAnsi="Aptos"/>
        </w:rPr>
        <w:t xml:space="preserve">Figure 2. ViPTree [4] analysis Proteomic tree of 4,408 bacterial viruses with proposed viral families labeled by the coloured ring. The </w:t>
      </w:r>
      <w:r w:rsidRPr="00984C2E">
        <w:rPr>
          <w:rFonts w:ascii="Aptos" w:hAnsi="Aptos"/>
          <w:i/>
          <w:iCs/>
        </w:rPr>
        <w:t>Stackebrandtviridae</w:t>
      </w:r>
      <w:r w:rsidRPr="00984C2E">
        <w:rPr>
          <w:rFonts w:ascii="Aptos" w:hAnsi="Aptos"/>
        </w:rPr>
        <w:t xml:space="preserve"> are marked with a star symbol. The hierarchical tree was created using ViPTreeGen (version 1.1.2) [4] and annotated using iToL [15-16]. The tree is based on a dissimilarity matrix generated by pairwise tBLASTx scores between each of the genomes.</w:t>
      </w:r>
    </w:p>
    <w:p w14:paraId="4E6CA2FC" w14:textId="67422FC1" w:rsidR="00984C2E" w:rsidRPr="00984C2E" w:rsidRDefault="00984C2E" w:rsidP="00984C2E">
      <w:pPr>
        <w:spacing w:before="120" w:after="120"/>
        <w:rPr>
          <w:rFonts w:ascii="Aptos" w:hAnsi="Aptos"/>
        </w:rPr>
      </w:pPr>
      <w:r w:rsidRPr="00984C2E">
        <w:rPr>
          <w:rFonts w:ascii="Aptos" w:hAnsi="Aptos"/>
          <w:noProof/>
        </w:rPr>
        <w:lastRenderedPageBreak/>
        <w:drawing>
          <wp:inline distT="0" distB="0" distL="0" distR="0" wp14:anchorId="712EF3D9" wp14:editId="0B1B1827">
            <wp:extent cx="5873011" cy="6419850"/>
            <wp:effectExtent l="0" t="0" r="0" b="0"/>
            <wp:docPr id="1490838580" name="Picture 2" descr="A black background with a yellow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838580" name="Picture 2" descr="A black background with a yellow line&#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874777" cy="6421781"/>
                    </a:xfrm>
                    <a:prstGeom prst="rect">
                      <a:avLst/>
                    </a:prstGeom>
                  </pic:spPr>
                </pic:pic>
              </a:graphicData>
            </a:graphic>
          </wp:inline>
        </w:drawing>
      </w:r>
    </w:p>
    <w:p w14:paraId="1246472F" w14:textId="72C2B4AC" w:rsidR="00984C2E" w:rsidRPr="00984C2E" w:rsidRDefault="00984C2E" w:rsidP="00984C2E">
      <w:pPr>
        <w:spacing w:before="120" w:after="120"/>
        <w:rPr>
          <w:rFonts w:ascii="Aptos" w:hAnsi="Aptos"/>
        </w:rPr>
      </w:pPr>
      <w:bookmarkStart w:id="0" w:name="_Hlk169933468"/>
      <w:r w:rsidRPr="00984C2E">
        <w:rPr>
          <w:rFonts w:ascii="Aptos" w:hAnsi="Aptos"/>
        </w:rPr>
        <w:t xml:space="preserve">Figure 3. ViPTree [4] hierarchical tree pruned to show the proposed </w:t>
      </w:r>
      <w:r w:rsidRPr="00984C2E">
        <w:rPr>
          <w:rFonts w:ascii="Aptos" w:hAnsi="Aptos"/>
          <w:i/>
          <w:iCs/>
        </w:rPr>
        <w:t xml:space="preserve">Stackebrandtviridae, </w:t>
      </w:r>
      <w:r w:rsidRPr="00984C2E">
        <w:rPr>
          <w:rFonts w:ascii="Aptos" w:hAnsi="Aptos"/>
        </w:rPr>
        <w:t>shown as a collapsed clade in yellow, alongside neighbouring clades.</w:t>
      </w:r>
    </w:p>
    <w:bookmarkEnd w:id="0"/>
    <w:p w14:paraId="3EC0E0DA" w14:textId="01660F4A" w:rsidR="00940013" w:rsidRPr="00984C2E" w:rsidRDefault="00E04EEC" w:rsidP="00C95FB7">
      <w:pPr>
        <w:spacing w:before="120" w:after="120"/>
        <w:rPr>
          <w:rFonts w:ascii="Aptos" w:hAnsi="Aptos"/>
        </w:rPr>
      </w:pPr>
      <w:r w:rsidRPr="00984C2E">
        <w:rPr>
          <w:rFonts w:ascii="Aptos" w:hAnsi="Aptos"/>
          <w:noProof/>
        </w:rPr>
        <w:drawing>
          <wp:inline distT="0" distB="0" distL="0" distR="0" wp14:anchorId="436549DF" wp14:editId="162D32B5">
            <wp:extent cx="5926455" cy="1510665"/>
            <wp:effectExtent l="0" t="0" r="0" b="0"/>
            <wp:docPr id="10107234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723416" name="Picture 1010723416"/>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26455" cy="1510665"/>
                    </a:xfrm>
                    <a:prstGeom prst="rect">
                      <a:avLst/>
                    </a:prstGeom>
                  </pic:spPr>
                </pic:pic>
              </a:graphicData>
            </a:graphic>
          </wp:inline>
        </w:drawing>
      </w:r>
    </w:p>
    <w:p w14:paraId="6C67B1CC" w14:textId="6FAC3626" w:rsidR="0076606D" w:rsidRDefault="00984C2E" w:rsidP="00264667">
      <w:pPr>
        <w:spacing w:before="120" w:after="120"/>
        <w:rPr>
          <w:rFonts w:ascii="Aptos" w:hAnsi="Aptos"/>
        </w:rPr>
      </w:pPr>
      <w:r w:rsidRPr="00984C2E">
        <w:rPr>
          <w:rFonts w:ascii="Aptos" w:hAnsi="Aptos"/>
        </w:rPr>
        <w:t xml:space="preserve">Figure 4. VirClust protein heatmap of representative species of each genus. At the first level, proteins are grouped based on their reciprocal BLASTP similarities into protein clusters, or PCs. At the second level, PCs are grouped based on their Hidden Markov </w:t>
      </w:r>
      <w:r w:rsidRPr="00984C2E">
        <w:rPr>
          <w:rFonts w:ascii="Aptos" w:hAnsi="Aptos"/>
        </w:rPr>
        <w:lastRenderedPageBreak/>
        <w:t>Model (HMM) similarities into protein superclusters, or PSCs. AT the third, still experimental level, PSCs are grouped based on their HMM similarities into protein super-superclusters, or PSSCs [13].</w:t>
      </w:r>
    </w:p>
    <w:p w14:paraId="30CFD2CF" w14:textId="67AB0BB7" w:rsidR="00B66643" w:rsidRDefault="00B66643" w:rsidP="00264667">
      <w:pPr>
        <w:spacing w:before="120" w:after="120"/>
        <w:rPr>
          <w:rFonts w:ascii="Aptos" w:hAnsi="Aptos"/>
        </w:rPr>
      </w:pPr>
      <w:r>
        <w:rPr>
          <w:rFonts w:ascii="Aptos" w:hAnsi="Aptos"/>
          <w:noProof/>
        </w:rPr>
        <w:drawing>
          <wp:inline distT="0" distB="0" distL="0" distR="0" wp14:anchorId="27ED52E2" wp14:editId="2C7B28B2">
            <wp:extent cx="5926455" cy="7868920"/>
            <wp:effectExtent l="0" t="0" r="0" b="0"/>
            <wp:docPr id="66201595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015956" name="Picture 1" descr="A screenshot of a computer&#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26455" cy="7868920"/>
                    </a:xfrm>
                    <a:prstGeom prst="rect">
                      <a:avLst/>
                    </a:prstGeom>
                  </pic:spPr>
                </pic:pic>
              </a:graphicData>
            </a:graphic>
          </wp:inline>
        </w:drawing>
      </w:r>
    </w:p>
    <w:p w14:paraId="73BF7DA7" w14:textId="32C70EF1" w:rsidR="00B66643" w:rsidRPr="007F4703" w:rsidRDefault="00B66643" w:rsidP="00B66643">
      <w:pPr>
        <w:rPr>
          <w:rFonts w:ascii="Aptos" w:hAnsi="Aptos" w:cs="Arial"/>
          <w:sz w:val="22"/>
          <w:szCs w:val="22"/>
          <w:lang w:val="en-GB"/>
        </w:rPr>
      </w:pPr>
      <w:bookmarkStart w:id="1" w:name="_Hlk169934923"/>
      <w:r w:rsidRPr="007F4703">
        <w:rPr>
          <w:rFonts w:ascii="Aptos" w:hAnsi="Aptos" w:cs="Arial"/>
          <w:sz w:val="22"/>
          <w:szCs w:val="22"/>
          <w:lang w:val="en-GB"/>
        </w:rPr>
        <w:t xml:space="preserve">Figure 5. Core genome phylogeny of the proposed </w:t>
      </w:r>
      <w:r>
        <w:rPr>
          <w:rFonts w:ascii="Aptos" w:hAnsi="Aptos" w:cs="Arial"/>
          <w:i/>
          <w:iCs/>
          <w:sz w:val="22"/>
          <w:szCs w:val="22"/>
          <w:lang w:val="en-GB"/>
        </w:rPr>
        <w:t>Stackebrandt</w:t>
      </w:r>
      <w:r w:rsidRPr="007F4703">
        <w:rPr>
          <w:rFonts w:ascii="Aptos" w:hAnsi="Aptos" w:cs="Arial"/>
          <w:i/>
          <w:iCs/>
          <w:sz w:val="22"/>
          <w:szCs w:val="22"/>
          <w:lang w:val="en-GB"/>
        </w:rPr>
        <w:t>viridae</w:t>
      </w:r>
      <w:r w:rsidRPr="007F4703">
        <w:rPr>
          <w:rFonts w:ascii="Aptos" w:hAnsi="Aptos" w:cs="Arial"/>
          <w:sz w:val="22"/>
          <w:szCs w:val="22"/>
          <w:lang w:val="en-GB"/>
        </w:rPr>
        <w:t xml:space="preserve"> family of bacterial viruses. A partitioned protein ML phylogeny was created from </w:t>
      </w:r>
      <w:r w:rsidR="0006157E">
        <w:rPr>
          <w:rFonts w:ascii="Aptos" w:hAnsi="Aptos" w:cs="Arial"/>
          <w:sz w:val="22"/>
          <w:szCs w:val="22"/>
          <w:lang w:val="en-GB"/>
        </w:rPr>
        <w:t>18</w:t>
      </w:r>
      <w:r w:rsidRPr="007F4703">
        <w:rPr>
          <w:rFonts w:ascii="Aptos" w:hAnsi="Aptos" w:cs="Arial"/>
          <w:sz w:val="22"/>
          <w:szCs w:val="22"/>
          <w:lang w:val="en-GB"/>
        </w:rPr>
        <w:t xml:space="preserve"> genes present in all species of the proposed family. Alignments were performed using MAFFT in e-insi mode and trimmed using trimAl </w:t>
      </w:r>
      <w:r w:rsidRPr="007F4703">
        <w:rPr>
          <w:rFonts w:ascii="Aptos" w:hAnsi="Aptos" w:cs="Arial"/>
          <w:sz w:val="22"/>
          <w:szCs w:val="22"/>
          <w:lang w:val="en-GB"/>
        </w:rPr>
        <w:lastRenderedPageBreak/>
        <w:t>with a gap threshold of 0.5. The tree was calculated using IQ-Tree2 with 1000 ultrafast (UF) bootstrap replicates and SH-Alrt tests with -m TEST to optimise models for each alignment</w:t>
      </w:r>
      <w:r w:rsidRPr="007F4703">
        <w:rPr>
          <w:rFonts w:ascii="Aptos" w:hAnsi="Aptos" w:cs="Arial"/>
        </w:rPr>
        <w:t xml:space="preserve"> [16-18]</w:t>
      </w:r>
      <w:r w:rsidRPr="007F4703">
        <w:rPr>
          <w:rFonts w:ascii="Aptos" w:hAnsi="Aptos" w:cs="Arial"/>
          <w:sz w:val="22"/>
          <w:szCs w:val="22"/>
          <w:lang w:val="en-GB"/>
        </w:rPr>
        <w:t xml:space="preserve">. The tree is rooted at the midpoint and UF bootstrap support </w:t>
      </w:r>
      <w:r w:rsidRPr="007F4703">
        <w:rPr>
          <w:rFonts w:ascii="Cambria Math" w:hAnsi="Cambria Math" w:cs="Cambria Math"/>
          <w:sz w:val="22"/>
          <w:szCs w:val="22"/>
          <w:lang w:val="en-GB"/>
        </w:rPr>
        <w:t>≥</w:t>
      </w:r>
      <w:r w:rsidRPr="007F4703">
        <w:rPr>
          <w:rFonts w:ascii="Aptos" w:hAnsi="Aptos" w:cs="Arial"/>
          <w:sz w:val="22"/>
          <w:szCs w:val="22"/>
          <w:lang w:val="en-GB"/>
        </w:rPr>
        <w:t xml:space="preserve"> 95% are shown. The coloured strips indicate proposed genera and subfamilies.   </w:t>
      </w:r>
    </w:p>
    <w:bookmarkEnd w:id="1"/>
    <w:p w14:paraId="228F6FC4" w14:textId="77777777" w:rsidR="00B66643" w:rsidRDefault="00B66643" w:rsidP="00264667">
      <w:pPr>
        <w:spacing w:before="120" w:after="120"/>
        <w:rPr>
          <w:rFonts w:ascii="Aptos" w:hAnsi="Aptos"/>
        </w:rPr>
      </w:pPr>
    </w:p>
    <w:p w14:paraId="487BA2A0" w14:textId="03F7C0F3" w:rsidR="0006157E" w:rsidRPr="00FF0CCE" w:rsidRDefault="0006157E" w:rsidP="0006157E">
      <w:pPr>
        <w:rPr>
          <w:rFonts w:ascii="Arial" w:hAnsi="Arial" w:cs="Arial"/>
          <w:sz w:val="22"/>
          <w:szCs w:val="22"/>
        </w:rPr>
      </w:pPr>
      <w:bookmarkStart w:id="2" w:name="_Hlk169952688"/>
      <w:r w:rsidRPr="00FF0CCE">
        <w:rPr>
          <w:rFonts w:ascii="Aptos" w:hAnsi="Aptos"/>
          <w:sz w:val="22"/>
          <w:szCs w:val="22"/>
        </w:rPr>
        <w:t xml:space="preserve">Table </w:t>
      </w:r>
      <w:r>
        <w:rPr>
          <w:rFonts w:ascii="Aptos" w:hAnsi="Aptos"/>
          <w:sz w:val="22"/>
          <w:szCs w:val="22"/>
        </w:rPr>
        <w:t>1</w:t>
      </w:r>
      <w:r w:rsidRPr="00FF0CCE">
        <w:rPr>
          <w:rFonts w:ascii="Aptos" w:hAnsi="Aptos"/>
          <w:sz w:val="22"/>
          <w:szCs w:val="22"/>
        </w:rPr>
        <w:t xml:space="preserve">. Signature genes in the proposed </w:t>
      </w:r>
      <w:r w:rsidR="006B6834">
        <w:rPr>
          <w:rFonts w:ascii="Aptos" w:hAnsi="Aptos"/>
          <w:i/>
          <w:iCs/>
          <w:sz w:val="22"/>
          <w:szCs w:val="22"/>
        </w:rPr>
        <w:t>Stackebrandtviridae</w:t>
      </w:r>
      <w:r w:rsidRPr="00FF0CCE">
        <w:rPr>
          <w:rFonts w:ascii="Aptos" w:hAnsi="Aptos"/>
          <w:sz w:val="22"/>
          <w:szCs w:val="22"/>
        </w:rPr>
        <w:t xml:space="preserve"> family of bacterial viruses. Genes were identified by clustering with MMSeqs2, with thresholds of 35% sequence similarity and 50% coverage.</w:t>
      </w:r>
    </w:p>
    <w:tbl>
      <w:tblPr>
        <w:tblStyle w:val="TableGrid"/>
        <w:tblW w:w="0" w:type="auto"/>
        <w:tblLook w:val="04A0" w:firstRow="1" w:lastRow="0" w:firstColumn="1" w:lastColumn="0" w:noHBand="0" w:noVBand="1"/>
      </w:tblPr>
      <w:tblGrid>
        <w:gridCol w:w="1278"/>
        <w:gridCol w:w="2016"/>
        <w:gridCol w:w="3750"/>
        <w:gridCol w:w="2279"/>
      </w:tblGrid>
      <w:tr w:rsidR="0006157E" w14:paraId="3955D69E" w14:textId="77777777" w:rsidTr="0006157E">
        <w:trPr>
          <w:trHeight w:val="300"/>
        </w:trPr>
        <w:tc>
          <w:tcPr>
            <w:tcW w:w="0" w:type="auto"/>
            <w:noWrap/>
            <w:hideMark/>
          </w:tcPr>
          <w:bookmarkEnd w:id="2"/>
          <w:p w14:paraId="7CC980BA" w14:textId="77777777" w:rsidR="0006157E" w:rsidRDefault="0006157E">
            <w:pPr>
              <w:rPr>
                <w:rFonts w:ascii="Aptos Narrow" w:hAnsi="Aptos Narrow"/>
                <w:b/>
                <w:bCs/>
                <w:color w:val="000000"/>
                <w:sz w:val="22"/>
                <w:szCs w:val="22"/>
                <w:lang w:val="en-GB"/>
              </w:rPr>
            </w:pPr>
            <w:r>
              <w:rPr>
                <w:rFonts w:ascii="Aptos Narrow" w:hAnsi="Aptos Narrow"/>
                <w:b/>
                <w:bCs/>
                <w:color w:val="000000"/>
                <w:sz w:val="22"/>
                <w:szCs w:val="22"/>
              </w:rPr>
              <w:t>protein cluster</w:t>
            </w:r>
          </w:p>
        </w:tc>
        <w:tc>
          <w:tcPr>
            <w:tcW w:w="0" w:type="auto"/>
            <w:noWrap/>
            <w:hideMark/>
          </w:tcPr>
          <w:p w14:paraId="595C5E59" w14:textId="77777777" w:rsidR="0006157E" w:rsidRDefault="0006157E">
            <w:pPr>
              <w:rPr>
                <w:rFonts w:ascii="Aptos Narrow" w:hAnsi="Aptos Narrow"/>
                <w:b/>
                <w:bCs/>
                <w:color w:val="000000"/>
                <w:sz w:val="22"/>
                <w:szCs w:val="22"/>
              </w:rPr>
            </w:pPr>
            <w:r>
              <w:rPr>
                <w:rFonts w:ascii="Aptos Narrow" w:hAnsi="Aptos Narrow"/>
                <w:b/>
                <w:bCs/>
                <w:color w:val="000000"/>
                <w:sz w:val="22"/>
                <w:szCs w:val="22"/>
              </w:rPr>
              <w:t>No. of genomes (66 total)</w:t>
            </w:r>
          </w:p>
        </w:tc>
        <w:tc>
          <w:tcPr>
            <w:tcW w:w="0" w:type="auto"/>
            <w:noWrap/>
            <w:hideMark/>
          </w:tcPr>
          <w:p w14:paraId="479C630F" w14:textId="77777777" w:rsidR="0006157E" w:rsidRDefault="0006157E">
            <w:pPr>
              <w:rPr>
                <w:rFonts w:ascii="Aptos Narrow" w:hAnsi="Aptos Narrow"/>
                <w:b/>
                <w:bCs/>
                <w:color w:val="000000"/>
                <w:sz w:val="22"/>
                <w:szCs w:val="22"/>
              </w:rPr>
            </w:pPr>
            <w:r>
              <w:rPr>
                <w:rFonts w:ascii="Aptos Narrow" w:hAnsi="Aptos Narrow"/>
                <w:b/>
                <w:bCs/>
                <w:color w:val="000000"/>
                <w:sz w:val="22"/>
                <w:szCs w:val="22"/>
              </w:rPr>
              <w:t>Percentage of genomes present in protein cluster</w:t>
            </w:r>
          </w:p>
        </w:tc>
        <w:tc>
          <w:tcPr>
            <w:tcW w:w="0" w:type="auto"/>
            <w:noWrap/>
            <w:hideMark/>
          </w:tcPr>
          <w:p w14:paraId="55911169" w14:textId="77777777" w:rsidR="0006157E" w:rsidRDefault="0006157E">
            <w:pPr>
              <w:rPr>
                <w:rFonts w:ascii="Aptos Narrow" w:hAnsi="Aptos Narrow"/>
                <w:b/>
                <w:bCs/>
                <w:color w:val="000000"/>
                <w:sz w:val="22"/>
                <w:szCs w:val="22"/>
              </w:rPr>
            </w:pPr>
            <w:r>
              <w:rPr>
                <w:rFonts w:ascii="Aptos Narrow" w:hAnsi="Aptos Narrow"/>
                <w:b/>
                <w:bCs/>
                <w:color w:val="000000"/>
                <w:sz w:val="22"/>
                <w:szCs w:val="22"/>
              </w:rPr>
              <w:t>Predicted gene function</w:t>
            </w:r>
          </w:p>
        </w:tc>
      </w:tr>
      <w:tr w:rsidR="0006157E" w14:paraId="08E8C189" w14:textId="77777777" w:rsidTr="0006157E">
        <w:trPr>
          <w:trHeight w:val="300"/>
        </w:trPr>
        <w:tc>
          <w:tcPr>
            <w:tcW w:w="0" w:type="auto"/>
            <w:noWrap/>
            <w:hideMark/>
          </w:tcPr>
          <w:p w14:paraId="2D172D56"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w:t>
            </w:r>
          </w:p>
        </w:tc>
        <w:tc>
          <w:tcPr>
            <w:tcW w:w="0" w:type="auto"/>
            <w:noWrap/>
            <w:hideMark/>
          </w:tcPr>
          <w:p w14:paraId="6D331016"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5AFCFFA5"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6E84D43" w14:textId="77777777" w:rsidR="0006157E" w:rsidRDefault="0006157E">
            <w:pPr>
              <w:rPr>
                <w:rFonts w:ascii="Aptos Narrow" w:hAnsi="Aptos Narrow"/>
                <w:sz w:val="22"/>
                <w:szCs w:val="22"/>
              </w:rPr>
            </w:pPr>
            <w:r>
              <w:rPr>
                <w:rFonts w:ascii="Aptos Narrow" w:hAnsi="Aptos Narrow"/>
                <w:sz w:val="22"/>
                <w:szCs w:val="22"/>
              </w:rPr>
              <w:t>hypothetical protein</w:t>
            </w:r>
          </w:p>
        </w:tc>
      </w:tr>
      <w:tr w:rsidR="0006157E" w14:paraId="473C101D" w14:textId="77777777" w:rsidTr="0006157E">
        <w:trPr>
          <w:trHeight w:val="300"/>
        </w:trPr>
        <w:tc>
          <w:tcPr>
            <w:tcW w:w="0" w:type="auto"/>
            <w:noWrap/>
            <w:hideMark/>
          </w:tcPr>
          <w:p w14:paraId="64554F1A"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2</w:t>
            </w:r>
          </w:p>
        </w:tc>
        <w:tc>
          <w:tcPr>
            <w:tcW w:w="0" w:type="auto"/>
            <w:noWrap/>
            <w:hideMark/>
          </w:tcPr>
          <w:p w14:paraId="37C88A56"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236FE2AE"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1657F419" w14:textId="77777777" w:rsidR="0006157E" w:rsidRDefault="0006157E">
            <w:pPr>
              <w:rPr>
                <w:rFonts w:ascii="Aptos Narrow" w:hAnsi="Aptos Narrow"/>
                <w:sz w:val="22"/>
                <w:szCs w:val="22"/>
              </w:rPr>
            </w:pPr>
            <w:r>
              <w:rPr>
                <w:rFonts w:ascii="Aptos Narrow" w:hAnsi="Aptos Narrow"/>
                <w:sz w:val="22"/>
                <w:szCs w:val="22"/>
              </w:rPr>
              <w:t>major tail protein</w:t>
            </w:r>
          </w:p>
        </w:tc>
      </w:tr>
      <w:tr w:rsidR="0006157E" w14:paraId="42656170" w14:textId="77777777" w:rsidTr="0006157E">
        <w:trPr>
          <w:trHeight w:val="300"/>
        </w:trPr>
        <w:tc>
          <w:tcPr>
            <w:tcW w:w="0" w:type="auto"/>
            <w:noWrap/>
            <w:hideMark/>
          </w:tcPr>
          <w:p w14:paraId="664308BE"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3</w:t>
            </w:r>
          </w:p>
        </w:tc>
        <w:tc>
          <w:tcPr>
            <w:tcW w:w="0" w:type="auto"/>
            <w:noWrap/>
            <w:hideMark/>
          </w:tcPr>
          <w:p w14:paraId="34B3438E"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5C3372F4"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CCDE8B6" w14:textId="77777777" w:rsidR="0006157E" w:rsidRDefault="0006157E">
            <w:pPr>
              <w:rPr>
                <w:rFonts w:ascii="Aptos Narrow" w:hAnsi="Aptos Narrow"/>
                <w:sz w:val="22"/>
                <w:szCs w:val="22"/>
              </w:rPr>
            </w:pPr>
            <w:r>
              <w:rPr>
                <w:rFonts w:ascii="Aptos Narrow" w:hAnsi="Aptos Narrow"/>
                <w:sz w:val="22"/>
                <w:szCs w:val="22"/>
              </w:rPr>
              <w:t>hypothetical protein</w:t>
            </w:r>
          </w:p>
        </w:tc>
      </w:tr>
      <w:tr w:rsidR="0006157E" w14:paraId="105A61F7" w14:textId="77777777" w:rsidTr="0006157E">
        <w:trPr>
          <w:trHeight w:val="300"/>
        </w:trPr>
        <w:tc>
          <w:tcPr>
            <w:tcW w:w="0" w:type="auto"/>
            <w:noWrap/>
            <w:hideMark/>
          </w:tcPr>
          <w:p w14:paraId="4657DEED"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4</w:t>
            </w:r>
          </w:p>
        </w:tc>
        <w:tc>
          <w:tcPr>
            <w:tcW w:w="0" w:type="auto"/>
            <w:noWrap/>
            <w:hideMark/>
          </w:tcPr>
          <w:p w14:paraId="341010C0"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675F69BE"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52688F9D" w14:textId="77777777" w:rsidR="0006157E" w:rsidRDefault="0006157E">
            <w:pPr>
              <w:rPr>
                <w:rFonts w:ascii="Aptos Narrow" w:hAnsi="Aptos Narrow"/>
                <w:sz w:val="22"/>
                <w:szCs w:val="22"/>
              </w:rPr>
            </w:pPr>
            <w:r>
              <w:rPr>
                <w:rFonts w:ascii="Aptos Narrow" w:hAnsi="Aptos Narrow"/>
                <w:sz w:val="22"/>
                <w:szCs w:val="22"/>
              </w:rPr>
              <w:t>hypothetical protein</w:t>
            </w:r>
          </w:p>
        </w:tc>
      </w:tr>
      <w:tr w:rsidR="0006157E" w14:paraId="5233A7AE" w14:textId="77777777" w:rsidTr="0006157E">
        <w:trPr>
          <w:trHeight w:val="300"/>
        </w:trPr>
        <w:tc>
          <w:tcPr>
            <w:tcW w:w="0" w:type="auto"/>
            <w:noWrap/>
            <w:hideMark/>
          </w:tcPr>
          <w:p w14:paraId="766CF1BB"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5</w:t>
            </w:r>
          </w:p>
        </w:tc>
        <w:tc>
          <w:tcPr>
            <w:tcW w:w="0" w:type="auto"/>
            <w:noWrap/>
            <w:hideMark/>
          </w:tcPr>
          <w:p w14:paraId="4C828B31"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4722C52C"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1BF2F1D1" w14:textId="77777777" w:rsidR="0006157E" w:rsidRDefault="0006157E">
            <w:pPr>
              <w:rPr>
                <w:rFonts w:ascii="Aptos Narrow" w:hAnsi="Aptos Narrow"/>
                <w:sz w:val="22"/>
                <w:szCs w:val="22"/>
              </w:rPr>
            </w:pPr>
            <w:r>
              <w:rPr>
                <w:rFonts w:ascii="Aptos Narrow" w:hAnsi="Aptos Narrow"/>
                <w:sz w:val="22"/>
                <w:szCs w:val="22"/>
              </w:rPr>
              <w:t>portal protein</w:t>
            </w:r>
          </w:p>
        </w:tc>
      </w:tr>
      <w:tr w:rsidR="0006157E" w14:paraId="51125BCA" w14:textId="77777777" w:rsidTr="0006157E">
        <w:trPr>
          <w:trHeight w:val="300"/>
        </w:trPr>
        <w:tc>
          <w:tcPr>
            <w:tcW w:w="0" w:type="auto"/>
            <w:noWrap/>
            <w:hideMark/>
          </w:tcPr>
          <w:p w14:paraId="22B4A65D"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w:t>
            </w:r>
          </w:p>
        </w:tc>
        <w:tc>
          <w:tcPr>
            <w:tcW w:w="0" w:type="auto"/>
            <w:noWrap/>
            <w:hideMark/>
          </w:tcPr>
          <w:p w14:paraId="075F03B2"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631D8932"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7F253294" w14:textId="77777777" w:rsidR="0006157E" w:rsidRDefault="0006157E">
            <w:pPr>
              <w:rPr>
                <w:rFonts w:ascii="Aptos Narrow" w:hAnsi="Aptos Narrow"/>
                <w:sz w:val="22"/>
                <w:szCs w:val="22"/>
              </w:rPr>
            </w:pPr>
            <w:r>
              <w:rPr>
                <w:rFonts w:ascii="Aptos Narrow" w:hAnsi="Aptos Narrow"/>
                <w:sz w:val="22"/>
                <w:szCs w:val="22"/>
              </w:rPr>
              <w:t>Terminase, large subunit</w:t>
            </w:r>
          </w:p>
        </w:tc>
      </w:tr>
      <w:tr w:rsidR="0006157E" w14:paraId="20256870" w14:textId="77777777" w:rsidTr="0006157E">
        <w:trPr>
          <w:trHeight w:val="300"/>
        </w:trPr>
        <w:tc>
          <w:tcPr>
            <w:tcW w:w="0" w:type="auto"/>
            <w:noWrap/>
            <w:hideMark/>
          </w:tcPr>
          <w:p w14:paraId="48583052"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7</w:t>
            </w:r>
          </w:p>
        </w:tc>
        <w:tc>
          <w:tcPr>
            <w:tcW w:w="0" w:type="auto"/>
            <w:noWrap/>
            <w:hideMark/>
          </w:tcPr>
          <w:p w14:paraId="7A428EC1"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666B8190"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45567077" w14:textId="77777777" w:rsidR="0006157E" w:rsidRDefault="0006157E">
            <w:pPr>
              <w:rPr>
                <w:rFonts w:ascii="Aptos Narrow" w:hAnsi="Aptos Narrow"/>
                <w:sz w:val="22"/>
                <w:szCs w:val="22"/>
              </w:rPr>
            </w:pPr>
            <w:r>
              <w:rPr>
                <w:rFonts w:ascii="Aptos Narrow" w:hAnsi="Aptos Narrow"/>
                <w:sz w:val="22"/>
                <w:szCs w:val="22"/>
              </w:rPr>
              <w:t>hypothetical protein</w:t>
            </w:r>
          </w:p>
        </w:tc>
      </w:tr>
      <w:tr w:rsidR="0006157E" w14:paraId="1BF0DBFA" w14:textId="77777777" w:rsidTr="0006157E">
        <w:trPr>
          <w:trHeight w:val="300"/>
        </w:trPr>
        <w:tc>
          <w:tcPr>
            <w:tcW w:w="0" w:type="auto"/>
            <w:noWrap/>
            <w:hideMark/>
          </w:tcPr>
          <w:p w14:paraId="5624570B"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8</w:t>
            </w:r>
          </w:p>
        </w:tc>
        <w:tc>
          <w:tcPr>
            <w:tcW w:w="0" w:type="auto"/>
            <w:noWrap/>
            <w:hideMark/>
          </w:tcPr>
          <w:p w14:paraId="4B2C3057"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7947504B"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FE05385" w14:textId="77777777" w:rsidR="0006157E" w:rsidRDefault="0006157E">
            <w:pPr>
              <w:rPr>
                <w:rFonts w:ascii="Aptos Narrow" w:hAnsi="Aptos Narrow"/>
                <w:sz w:val="22"/>
                <w:szCs w:val="22"/>
              </w:rPr>
            </w:pPr>
            <w:r>
              <w:rPr>
                <w:rFonts w:ascii="Aptos Narrow" w:hAnsi="Aptos Narrow"/>
                <w:sz w:val="22"/>
                <w:szCs w:val="22"/>
              </w:rPr>
              <w:t>hypothetical protein</w:t>
            </w:r>
          </w:p>
        </w:tc>
      </w:tr>
      <w:tr w:rsidR="0006157E" w14:paraId="7D6A4D48" w14:textId="77777777" w:rsidTr="0006157E">
        <w:trPr>
          <w:trHeight w:val="300"/>
        </w:trPr>
        <w:tc>
          <w:tcPr>
            <w:tcW w:w="0" w:type="auto"/>
            <w:noWrap/>
            <w:hideMark/>
          </w:tcPr>
          <w:p w14:paraId="0233C451"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9</w:t>
            </w:r>
          </w:p>
        </w:tc>
        <w:tc>
          <w:tcPr>
            <w:tcW w:w="0" w:type="auto"/>
            <w:noWrap/>
            <w:hideMark/>
          </w:tcPr>
          <w:p w14:paraId="16FEF746"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4E60F37A"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78695EE4" w14:textId="77777777" w:rsidR="0006157E" w:rsidRDefault="0006157E">
            <w:pPr>
              <w:rPr>
                <w:rFonts w:ascii="Aptos Narrow" w:hAnsi="Aptos Narrow"/>
                <w:sz w:val="22"/>
                <w:szCs w:val="22"/>
              </w:rPr>
            </w:pPr>
            <w:r>
              <w:rPr>
                <w:rFonts w:ascii="Aptos Narrow" w:hAnsi="Aptos Narrow"/>
                <w:sz w:val="22"/>
                <w:szCs w:val="22"/>
              </w:rPr>
              <w:t>head-to-tail adaptor</w:t>
            </w:r>
          </w:p>
        </w:tc>
      </w:tr>
      <w:tr w:rsidR="0006157E" w14:paraId="7BF5598C" w14:textId="77777777" w:rsidTr="0006157E">
        <w:trPr>
          <w:trHeight w:val="300"/>
        </w:trPr>
        <w:tc>
          <w:tcPr>
            <w:tcW w:w="0" w:type="auto"/>
            <w:noWrap/>
            <w:hideMark/>
          </w:tcPr>
          <w:p w14:paraId="7223B81E"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w:t>
            </w:r>
          </w:p>
        </w:tc>
        <w:tc>
          <w:tcPr>
            <w:tcW w:w="0" w:type="auto"/>
            <w:noWrap/>
            <w:hideMark/>
          </w:tcPr>
          <w:p w14:paraId="5F5B4591"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4B88B074"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55E637BE" w14:textId="77777777" w:rsidR="0006157E" w:rsidRDefault="0006157E">
            <w:pPr>
              <w:rPr>
                <w:rFonts w:ascii="Aptos Narrow" w:hAnsi="Aptos Narrow"/>
                <w:sz w:val="22"/>
                <w:szCs w:val="22"/>
              </w:rPr>
            </w:pPr>
            <w:r>
              <w:rPr>
                <w:rFonts w:ascii="Aptos Narrow" w:hAnsi="Aptos Narrow"/>
                <w:sz w:val="22"/>
                <w:szCs w:val="22"/>
              </w:rPr>
              <w:t>hypothetical protein</w:t>
            </w:r>
          </w:p>
        </w:tc>
      </w:tr>
      <w:tr w:rsidR="0006157E" w14:paraId="72C2BC7C" w14:textId="77777777" w:rsidTr="0006157E">
        <w:trPr>
          <w:trHeight w:val="300"/>
        </w:trPr>
        <w:tc>
          <w:tcPr>
            <w:tcW w:w="0" w:type="auto"/>
            <w:noWrap/>
            <w:hideMark/>
          </w:tcPr>
          <w:p w14:paraId="0E7954C9"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11</w:t>
            </w:r>
          </w:p>
        </w:tc>
        <w:tc>
          <w:tcPr>
            <w:tcW w:w="0" w:type="auto"/>
            <w:noWrap/>
            <w:hideMark/>
          </w:tcPr>
          <w:p w14:paraId="5FB65F7C"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727A0849"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4E9CDC78" w14:textId="77777777" w:rsidR="0006157E" w:rsidRDefault="0006157E">
            <w:pPr>
              <w:rPr>
                <w:rFonts w:ascii="Aptos Narrow" w:hAnsi="Aptos Narrow"/>
                <w:sz w:val="22"/>
                <w:szCs w:val="22"/>
              </w:rPr>
            </w:pPr>
            <w:r>
              <w:rPr>
                <w:rFonts w:ascii="Aptos Narrow" w:hAnsi="Aptos Narrow"/>
                <w:sz w:val="22"/>
                <w:szCs w:val="22"/>
              </w:rPr>
              <w:t>hypothetical protein</w:t>
            </w:r>
          </w:p>
        </w:tc>
      </w:tr>
      <w:tr w:rsidR="0006157E" w14:paraId="1FCB4CF2" w14:textId="77777777" w:rsidTr="0006157E">
        <w:trPr>
          <w:trHeight w:val="300"/>
        </w:trPr>
        <w:tc>
          <w:tcPr>
            <w:tcW w:w="0" w:type="auto"/>
            <w:noWrap/>
            <w:hideMark/>
          </w:tcPr>
          <w:p w14:paraId="33C5D988"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12</w:t>
            </w:r>
          </w:p>
        </w:tc>
        <w:tc>
          <w:tcPr>
            <w:tcW w:w="0" w:type="auto"/>
            <w:noWrap/>
            <w:hideMark/>
          </w:tcPr>
          <w:p w14:paraId="4837133E"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03EA0D64"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45105CF7" w14:textId="77777777" w:rsidR="0006157E" w:rsidRDefault="0006157E">
            <w:pPr>
              <w:rPr>
                <w:rFonts w:ascii="Aptos Narrow" w:hAnsi="Aptos Narrow"/>
                <w:sz w:val="22"/>
                <w:szCs w:val="22"/>
              </w:rPr>
            </w:pPr>
            <w:r>
              <w:rPr>
                <w:rFonts w:ascii="Aptos Narrow" w:hAnsi="Aptos Narrow"/>
                <w:sz w:val="22"/>
                <w:szCs w:val="22"/>
              </w:rPr>
              <w:t>MuF-like minor capsid protein</w:t>
            </w:r>
          </w:p>
        </w:tc>
      </w:tr>
      <w:tr w:rsidR="0006157E" w14:paraId="63CC22F6" w14:textId="77777777" w:rsidTr="0006157E">
        <w:trPr>
          <w:trHeight w:val="300"/>
        </w:trPr>
        <w:tc>
          <w:tcPr>
            <w:tcW w:w="0" w:type="auto"/>
            <w:noWrap/>
            <w:hideMark/>
          </w:tcPr>
          <w:p w14:paraId="555391E4"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13</w:t>
            </w:r>
          </w:p>
        </w:tc>
        <w:tc>
          <w:tcPr>
            <w:tcW w:w="0" w:type="auto"/>
            <w:noWrap/>
            <w:hideMark/>
          </w:tcPr>
          <w:p w14:paraId="0210B797"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565FD493"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56AF880" w14:textId="77777777" w:rsidR="0006157E" w:rsidRDefault="0006157E">
            <w:pPr>
              <w:rPr>
                <w:rFonts w:ascii="Aptos Narrow" w:hAnsi="Aptos Narrow"/>
                <w:sz w:val="22"/>
                <w:szCs w:val="22"/>
              </w:rPr>
            </w:pPr>
            <w:r>
              <w:rPr>
                <w:rFonts w:ascii="Aptos Narrow" w:hAnsi="Aptos Narrow"/>
                <w:sz w:val="22"/>
                <w:szCs w:val="22"/>
              </w:rPr>
              <w:t>tail assembly chaperone</w:t>
            </w:r>
          </w:p>
        </w:tc>
      </w:tr>
      <w:tr w:rsidR="0006157E" w14:paraId="2132EF6D" w14:textId="77777777" w:rsidTr="0006157E">
        <w:trPr>
          <w:trHeight w:val="300"/>
        </w:trPr>
        <w:tc>
          <w:tcPr>
            <w:tcW w:w="0" w:type="auto"/>
            <w:noWrap/>
            <w:hideMark/>
          </w:tcPr>
          <w:p w14:paraId="296616C1"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14</w:t>
            </w:r>
          </w:p>
        </w:tc>
        <w:tc>
          <w:tcPr>
            <w:tcW w:w="0" w:type="auto"/>
            <w:noWrap/>
            <w:hideMark/>
          </w:tcPr>
          <w:p w14:paraId="4C83A65B"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7191CC65"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015B28A5" w14:textId="77777777" w:rsidR="0006157E" w:rsidRDefault="0006157E">
            <w:pPr>
              <w:rPr>
                <w:rFonts w:ascii="Aptos Narrow" w:hAnsi="Aptos Narrow"/>
                <w:sz w:val="22"/>
                <w:szCs w:val="22"/>
              </w:rPr>
            </w:pPr>
            <w:r>
              <w:rPr>
                <w:rFonts w:ascii="Aptos Narrow" w:hAnsi="Aptos Narrow"/>
                <w:sz w:val="22"/>
                <w:szCs w:val="22"/>
              </w:rPr>
              <w:t>major capsid protein</w:t>
            </w:r>
          </w:p>
        </w:tc>
      </w:tr>
      <w:tr w:rsidR="0006157E" w14:paraId="50EE209E" w14:textId="77777777" w:rsidTr="0006157E">
        <w:trPr>
          <w:trHeight w:val="300"/>
        </w:trPr>
        <w:tc>
          <w:tcPr>
            <w:tcW w:w="0" w:type="auto"/>
            <w:noWrap/>
            <w:hideMark/>
          </w:tcPr>
          <w:p w14:paraId="3A17E5E4"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15</w:t>
            </w:r>
          </w:p>
        </w:tc>
        <w:tc>
          <w:tcPr>
            <w:tcW w:w="0" w:type="auto"/>
            <w:noWrap/>
            <w:hideMark/>
          </w:tcPr>
          <w:p w14:paraId="41DB3122"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66</w:t>
            </w:r>
          </w:p>
        </w:tc>
        <w:tc>
          <w:tcPr>
            <w:tcW w:w="0" w:type="auto"/>
            <w:noWrap/>
            <w:hideMark/>
          </w:tcPr>
          <w:p w14:paraId="10F8CAA8"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100%</w:t>
            </w:r>
          </w:p>
        </w:tc>
        <w:tc>
          <w:tcPr>
            <w:tcW w:w="0" w:type="auto"/>
            <w:noWrap/>
            <w:hideMark/>
          </w:tcPr>
          <w:p w14:paraId="338358B0" w14:textId="77777777" w:rsidR="0006157E" w:rsidRDefault="0006157E">
            <w:pPr>
              <w:rPr>
                <w:rFonts w:ascii="Aptos Narrow" w:hAnsi="Aptos Narrow"/>
                <w:sz w:val="22"/>
                <w:szCs w:val="22"/>
              </w:rPr>
            </w:pPr>
            <w:r>
              <w:rPr>
                <w:rFonts w:ascii="Aptos Narrow" w:hAnsi="Aptos Narrow"/>
                <w:sz w:val="22"/>
                <w:szCs w:val="22"/>
              </w:rPr>
              <w:t>tape measure protein</w:t>
            </w:r>
          </w:p>
        </w:tc>
      </w:tr>
      <w:tr w:rsidR="0006157E" w14:paraId="4F3654A9" w14:textId="77777777" w:rsidTr="0006157E">
        <w:trPr>
          <w:trHeight w:val="300"/>
        </w:trPr>
        <w:tc>
          <w:tcPr>
            <w:tcW w:w="0" w:type="auto"/>
            <w:noWrap/>
            <w:hideMark/>
          </w:tcPr>
          <w:p w14:paraId="5A662E94"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16</w:t>
            </w:r>
          </w:p>
        </w:tc>
        <w:tc>
          <w:tcPr>
            <w:tcW w:w="0" w:type="auto"/>
            <w:noWrap/>
            <w:hideMark/>
          </w:tcPr>
          <w:p w14:paraId="1D15D429"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65</w:t>
            </w:r>
          </w:p>
        </w:tc>
        <w:tc>
          <w:tcPr>
            <w:tcW w:w="0" w:type="auto"/>
            <w:noWrap/>
            <w:hideMark/>
          </w:tcPr>
          <w:p w14:paraId="6978EE0D"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98.48%</w:t>
            </w:r>
          </w:p>
        </w:tc>
        <w:tc>
          <w:tcPr>
            <w:tcW w:w="0" w:type="auto"/>
            <w:noWrap/>
            <w:hideMark/>
          </w:tcPr>
          <w:p w14:paraId="5F515BA9" w14:textId="77777777" w:rsidR="0006157E" w:rsidRDefault="0006157E">
            <w:pPr>
              <w:rPr>
                <w:rFonts w:ascii="Aptos Narrow" w:hAnsi="Aptos Narrow"/>
                <w:sz w:val="22"/>
                <w:szCs w:val="22"/>
              </w:rPr>
            </w:pPr>
            <w:r>
              <w:rPr>
                <w:rFonts w:ascii="Aptos Narrow" w:hAnsi="Aptos Narrow"/>
                <w:sz w:val="22"/>
                <w:szCs w:val="22"/>
              </w:rPr>
              <w:t>hypothetical protein</w:t>
            </w:r>
          </w:p>
        </w:tc>
      </w:tr>
      <w:tr w:rsidR="0006157E" w14:paraId="541565F1" w14:textId="77777777" w:rsidTr="0006157E">
        <w:trPr>
          <w:trHeight w:val="300"/>
        </w:trPr>
        <w:tc>
          <w:tcPr>
            <w:tcW w:w="0" w:type="auto"/>
            <w:noWrap/>
            <w:hideMark/>
          </w:tcPr>
          <w:p w14:paraId="725AB14E"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17</w:t>
            </w:r>
          </w:p>
        </w:tc>
        <w:tc>
          <w:tcPr>
            <w:tcW w:w="0" w:type="auto"/>
            <w:noWrap/>
            <w:hideMark/>
          </w:tcPr>
          <w:p w14:paraId="1C50FC58"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65</w:t>
            </w:r>
          </w:p>
        </w:tc>
        <w:tc>
          <w:tcPr>
            <w:tcW w:w="0" w:type="auto"/>
            <w:noWrap/>
            <w:hideMark/>
          </w:tcPr>
          <w:p w14:paraId="69ED6AF2"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98.48%</w:t>
            </w:r>
          </w:p>
        </w:tc>
        <w:tc>
          <w:tcPr>
            <w:tcW w:w="0" w:type="auto"/>
            <w:noWrap/>
            <w:hideMark/>
          </w:tcPr>
          <w:p w14:paraId="542CC1D8" w14:textId="77777777" w:rsidR="0006157E" w:rsidRDefault="0006157E">
            <w:pPr>
              <w:rPr>
                <w:rFonts w:ascii="Aptos Narrow" w:hAnsi="Aptos Narrow"/>
                <w:sz w:val="22"/>
                <w:szCs w:val="22"/>
              </w:rPr>
            </w:pPr>
            <w:r>
              <w:rPr>
                <w:rFonts w:ascii="Aptos Narrow" w:hAnsi="Aptos Narrow"/>
                <w:sz w:val="22"/>
                <w:szCs w:val="22"/>
              </w:rPr>
              <w:t>hypothetical protein</w:t>
            </w:r>
          </w:p>
        </w:tc>
      </w:tr>
      <w:tr w:rsidR="0006157E" w14:paraId="3327B81D" w14:textId="77777777" w:rsidTr="0006157E">
        <w:trPr>
          <w:trHeight w:val="300"/>
        </w:trPr>
        <w:tc>
          <w:tcPr>
            <w:tcW w:w="0" w:type="auto"/>
            <w:noWrap/>
            <w:hideMark/>
          </w:tcPr>
          <w:p w14:paraId="53F4ACA9"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18</w:t>
            </w:r>
          </w:p>
        </w:tc>
        <w:tc>
          <w:tcPr>
            <w:tcW w:w="0" w:type="auto"/>
            <w:noWrap/>
            <w:hideMark/>
          </w:tcPr>
          <w:p w14:paraId="6C90AEA0"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65</w:t>
            </w:r>
          </w:p>
        </w:tc>
        <w:tc>
          <w:tcPr>
            <w:tcW w:w="0" w:type="auto"/>
            <w:noWrap/>
            <w:hideMark/>
          </w:tcPr>
          <w:p w14:paraId="05882B29" w14:textId="77777777" w:rsidR="0006157E" w:rsidRDefault="0006157E">
            <w:pPr>
              <w:jc w:val="right"/>
              <w:rPr>
                <w:rFonts w:ascii="Aptos Narrow" w:hAnsi="Aptos Narrow"/>
                <w:color w:val="000000"/>
                <w:sz w:val="22"/>
                <w:szCs w:val="22"/>
              </w:rPr>
            </w:pPr>
            <w:r>
              <w:rPr>
                <w:rFonts w:ascii="Aptos Narrow" w:hAnsi="Aptos Narrow"/>
                <w:color w:val="000000"/>
                <w:sz w:val="22"/>
                <w:szCs w:val="22"/>
              </w:rPr>
              <w:t>98.48%</w:t>
            </w:r>
          </w:p>
        </w:tc>
        <w:tc>
          <w:tcPr>
            <w:tcW w:w="0" w:type="auto"/>
            <w:noWrap/>
            <w:hideMark/>
          </w:tcPr>
          <w:p w14:paraId="53EC8143" w14:textId="77777777" w:rsidR="0006157E" w:rsidRDefault="0006157E">
            <w:pPr>
              <w:rPr>
                <w:rFonts w:ascii="Aptos Narrow" w:hAnsi="Aptos Narrow"/>
                <w:sz w:val="22"/>
                <w:szCs w:val="22"/>
              </w:rPr>
            </w:pPr>
            <w:r>
              <w:rPr>
                <w:rFonts w:ascii="Aptos Narrow" w:hAnsi="Aptos Narrow"/>
                <w:sz w:val="22"/>
                <w:szCs w:val="22"/>
              </w:rPr>
              <w:t>HTH domain protein</w:t>
            </w:r>
          </w:p>
        </w:tc>
      </w:tr>
    </w:tbl>
    <w:p w14:paraId="074C1A33" w14:textId="77777777" w:rsidR="0006157E" w:rsidRPr="00984C2E" w:rsidRDefault="0006157E" w:rsidP="00264667">
      <w:pPr>
        <w:spacing w:before="120" w:after="120"/>
        <w:rPr>
          <w:rFonts w:ascii="Aptos" w:hAnsi="Aptos"/>
        </w:rPr>
      </w:pPr>
    </w:p>
    <w:p w14:paraId="406E81E2" w14:textId="4C5BE6A9" w:rsidR="0076606D" w:rsidRPr="0006157E" w:rsidRDefault="0076606D" w:rsidP="0076606D">
      <w:pPr>
        <w:pStyle w:val="BodyTextIndent"/>
        <w:spacing w:before="120" w:after="120"/>
        <w:ind w:left="0" w:firstLine="0"/>
        <w:rPr>
          <w:rFonts w:ascii="Aptos" w:hAnsi="Aptos" w:cs="Arial"/>
          <w:b/>
          <w:sz w:val="22"/>
          <w:szCs w:val="22"/>
        </w:rPr>
      </w:pPr>
      <w:r w:rsidRPr="0006157E">
        <w:rPr>
          <w:rFonts w:ascii="Aptos" w:hAnsi="Aptos" w:cs="Arial"/>
          <w:b/>
          <w:szCs w:val="24"/>
        </w:rPr>
        <w:t xml:space="preserve">Proposals </w:t>
      </w:r>
      <w:r w:rsidRPr="0006157E">
        <w:rPr>
          <w:rFonts w:ascii="Aptos" w:hAnsi="Aptos" w:cs="Arial"/>
          <w:b/>
          <w:sz w:val="22"/>
          <w:szCs w:val="22"/>
        </w:rPr>
        <w:t>Data:</w:t>
      </w:r>
    </w:p>
    <w:p w14:paraId="71BFD147" w14:textId="3DE78150" w:rsidR="00E6703B" w:rsidRPr="0006157E" w:rsidRDefault="00E6703B" w:rsidP="00E6703B">
      <w:pPr>
        <w:rPr>
          <w:rFonts w:ascii="Aptos" w:hAnsi="Aptos" w:cs="Arial"/>
          <w:b/>
          <w:bCs/>
          <w:sz w:val="28"/>
          <w:szCs w:val="28"/>
        </w:rPr>
      </w:pPr>
      <w:r w:rsidRPr="0006157E">
        <w:rPr>
          <w:rFonts w:ascii="Aptos" w:hAnsi="Aptos" w:cs="Arial"/>
          <w:b/>
          <w:bCs/>
          <w:sz w:val="28"/>
          <w:szCs w:val="28"/>
        </w:rPr>
        <w:t>A.</w:t>
      </w:r>
      <w:r w:rsidRPr="0006157E">
        <w:rPr>
          <w:rFonts w:ascii="Aptos" w:hAnsi="Aptos" w:cs="Arial"/>
          <w:b/>
          <w:bCs/>
          <w:sz w:val="28"/>
          <w:szCs w:val="28"/>
        </w:rPr>
        <w:tab/>
      </w:r>
      <w:bookmarkStart w:id="3" w:name="_Hlk162265815"/>
      <w:r w:rsidRPr="0006157E">
        <w:rPr>
          <w:rFonts w:ascii="Aptos" w:hAnsi="Aptos" w:cs="Arial"/>
          <w:b/>
          <w:bCs/>
          <w:sz w:val="28"/>
          <w:szCs w:val="28"/>
        </w:rPr>
        <w:t xml:space="preserve">To create </w:t>
      </w:r>
      <w:r w:rsidR="00F918E8" w:rsidRPr="0006157E">
        <w:rPr>
          <w:rFonts w:ascii="Aptos" w:hAnsi="Aptos" w:cs="Arial"/>
          <w:b/>
          <w:bCs/>
          <w:sz w:val="28"/>
          <w:szCs w:val="28"/>
        </w:rPr>
        <w:t>one</w:t>
      </w:r>
      <w:r w:rsidRPr="0006157E">
        <w:rPr>
          <w:rFonts w:ascii="Aptos" w:hAnsi="Aptos" w:cs="Arial"/>
          <w:b/>
          <w:bCs/>
          <w:sz w:val="28"/>
          <w:szCs w:val="28"/>
        </w:rPr>
        <w:t xml:space="preserve"> new species in the genus </w:t>
      </w:r>
      <w:r w:rsidRPr="0006157E">
        <w:rPr>
          <w:rFonts w:ascii="Aptos" w:hAnsi="Aptos" w:cs="Arial"/>
          <w:b/>
          <w:bCs/>
          <w:i/>
          <w:iCs/>
          <w:sz w:val="28"/>
          <w:szCs w:val="28"/>
        </w:rPr>
        <w:t>Wizardvirus</w:t>
      </w:r>
      <w:bookmarkEnd w:id="3"/>
    </w:p>
    <w:p w14:paraId="66CC9317" w14:textId="77777777" w:rsidR="00E6703B" w:rsidRPr="0006157E" w:rsidRDefault="00E6703B" w:rsidP="00E6703B">
      <w:pPr>
        <w:rPr>
          <w:rFonts w:ascii="Aptos" w:hAnsi="Aptos" w:cs="Arial"/>
          <w:b/>
          <w:bCs/>
          <w:sz w:val="28"/>
          <w:szCs w:val="28"/>
        </w:rPr>
      </w:pPr>
      <w:bookmarkStart w:id="4" w:name="_Hlk162266104"/>
      <w:r w:rsidRPr="0006157E">
        <w:rPr>
          <w:rFonts w:ascii="Aptos" w:hAnsi="Aptos" w:cs="Arial"/>
          <w:b/>
          <w:bCs/>
          <w:sz w:val="28"/>
          <w:szCs w:val="28"/>
        </w:rPr>
        <w:t>B.</w:t>
      </w:r>
      <w:r w:rsidRPr="0006157E">
        <w:rPr>
          <w:rFonts w:ascii="Aptos" w:hAnsi="Aptos" w:cs="Arial"/>
          <w:b/>
          <w:bCs/>
          <w:sz w:val="28"/>
          <w:szCs w:val="28"/>
        </w:rPr>
        <w:tab/>
        <w:t xml:space="preserve">To create a new subfamily, </w:t>
      </w:r>
      <w:r w:rsidRPr="0006157E">
        <w:rPr>
          <w:rFonts w:ascii="Aptos" w:hAnsi="Aptos" w:cs="Arial"/>
          <w:b/>
          <w:bCs/>
          <w:i/>
          <w:iCs/>
          <w:sz w:val="28"/>
          <w:szCs w:val="28"/>
        </w:rPr>
        <w:t>Frickvirinae</w:t>
      </w:r>
      <w:r w:rsidRPr="0006157E">
        <w:rPr>
          <w:rFonts w:ascii="Aptos" w:hAnsi="Aptos" w:cs="Arial"/>
          <w:b/>
          <w:bCs/>
          <w:sz w:val="28"/>
          <w:szCs w:val="28"/>
        </w:rPr>
        <w:t xml:space="preserve"> with two genera (</w:t>
      </w:r>
      <w:r w:rsidRPr="0006157E">
        <w:rPr>
          <w:rFonts w:ascii="Aptos" w:hAnsi="Aptos" w:cs="Arial"/>
          <w:b/>
          <w:bCs/>
          <w:i/>
          <w:iCs/>
          <w:sz w:val="28"/>
          <w:szCs w:val="28"/>
        </w:rPr>
        <w:t>Clownvirus</w:t>
      </w:r>
      <w:r w:rsidRPr="0006157E">
        <w:rPr>
          <w:rFonts w:ascii="Aptos" w:hAnsi="Aptos" w:cs="Arial"/>
          <w:b/>
          <w:bCs/>
          <w:sz w:val="28"/>
          <w:szCs w:val="28"/>
        </w:rPr>
        <w:t xml:space="preserve"> and </w:t>
      </w:r>
      <w:r w:rsidRPr="0006157E">
        <w:rPr>
          <w:rFonts w:ascii="Aptos" w:hAnsi="Aptos" w:cs="Arial"/>
          <w:b/>
          <w:bCs/>
          <w:i/>
          <w:iCs/>
          <w:sz w:val="28"/>
          <w:szCs w:val="28"/>
        </w:rPr>
        <w:t>Wizardvirus</w:t>
      </w:r>
      <w:r w:rsidRPr="0006157E">
        <w:rPr>
          <w:rFonts w:ascii="Aptos" w:hAnsi="Aptos" w:cs="Arial"/>
          <w:b/>
          <w:bCs/>
          <w:sz w:val="28"/>
          <w:szCs w:val="28"/>
        </w:rPr>
        <w:t>)</w:t>
      </w:r>
    </w:p>
    <w:p w14:paraId="5133D4C3" w14:textId="77777777" w:rsidR="00E6703B" w:rsidRPr="0006157E" w:rsidRDefault="00E6703B" w:rsidP="00E6703B">
      <w:pPr>
        <w:rPr>
          <w:rFonts w:ascii="Aptos" w:hAnsi="Aptos" w:cs="Arial"/>
          <w:b/>
          <w:bCs/>
          <w:sz w:val="28"/>
          <w:szCs w:val="28"/>
        </w:rPr>
      </w:pPr>
      <w:r w:rsidRPr="0006157E">
        <w:rPr>
          <w:rFonts w:ascii="Aptos" w:hAnsi="Aptos" w:cs="Arial"/>
          <w:b/>
          <w:bCs/>
          <w:sz w:val="28"/>
          <w:szCs w:val="28"/>
        </w:rPr>
        <w:t>C.</w:t>
      </w:r>
      <w:r w:rsidRPr="0006157E">
        <w:rPr>
          <w:rFonts w:ascii="Aptos" w:hAnsi="Aptos" w:cs="Arial"/>
          <w:b/>
          <w:bCs/>
          <w:sz w:val="28"/>
          <w:szCs w:val="28"/>
        </w:rPr>
        <w:tab/>
        <w:t xml:space="preserve">To add one new species to the genus </w:t>
      </w:r>
      <w:r w:rsidRPr="0006157E">
        <w:rPr>
          <w:rFonts w:ascii="Aptos" w:hAnsi="Aptos" w:cs="Arial"/>
          <w:b/>
          <w:bCs/>
          <w:i/>
          <w:iCs/>
          <w:sz w:val="28"/>
          <w:szCs w:val="28"/>
        </w:rPr>
        <w:t>Vididuovirus</w:t>
      </w:r>
    </w:p>
    <w:p w14:paraId="4C761CE6" w14:textId="3B9D9A4D" w:rsidR="00E6703B" w:rsidRPr="0006157E" w:rsidRDefault="00E6703B" w:rsidP="00E6703B">
      <w:pPr>
        <w:rPr>
          <w:rFonts w:ascii="Aptos" w:hAnsi="Aptos" w:cs="Arial"/>
          <w:b/>
          <w:bCs/>
          <w:sz w:val="28"/>
          <w:szCs w:val="28"/>
        </w:rPr>
      </w:pPr>
      <w:r w:rsidRPr="0006157E">
        <w:rPr>
          <w:rFonts w:ascii="Aptos" w:hAnsi="Aptos" w:cs="Arial"/>
          <w:b/>
          <w:bCs/>
          <w:sz w:val="28"/>
          <w:szCs w:val="28"/>
        </w:rPr>
        <w:t>D.</w:t>
      </w:r>
      <w:r w:rsidRPr="0006157E">
        <w:rPr>
          <w:rFonts w:ascii="Aptos" w:hAnsi="Aptos" w:cs="Arial"/>
          <w:b/>
          <w:bCs/>
          <w:sz w:val="28"/>
          <w:szCs w:val="28"/>
        </w:rPr>
        <w:tab/>
        <w:t xml:space="preserve">To add one new species to the genus </w:t>
      </w:r>
      <w:r w:rsidRPr="0006157E">
        <w:rPr>
          <w:rFonts w:ascii="Aptos" w:hAnsi="Aptos" w:cs="Arial"/>
          <w:b/>
          <w:bCs/>
          <w:i/>
          <w:iCs/>
          <w:sz w:val="28"/>
          <w:szCs w:val="28"/>
        </w:rPr>
        <w:t>Dex</w:t>
      </w:r>
      <w:r w:rsidR="00D16115" w:rsidRPr="0006157E">
        <w:rPr>
          <w:rFonts w:ascii="Aptos" w:hAnsi="Aptos" w:cs="Arial"/>
          <w:b/>
          <w:bCs/>
          <w:i/>
          <w:iCs/>
          <w:sz w:val="28"/>
          <w:szCs w:val="28"/>
        </w:rPr>
        <w:t>d</w:t>
      </w:r>
      <w:r w:rsidRPr="0006157E">
        <w:rPr>
          <w:rFonts w:ascii="Aptos" w:hAnsi="Aptos" w:cs="Arial"/>
          <w:b/>
          <w:bCs/>
          <w:i/>
          <w:iCs/>
          <w:sz w:val="28"/>
          <w:szCs w:val="28"/>
        </w:rPr>
        <w:t>ertvirus</w:t>
      </w:r>
    </w:p>
    <w:p w14:paraId="6A3F7825" w14:textId="77777777" w:rsidR="00E6703B" w:rsidRPr="0006157E" w:rsidRDefault="00E6703B" w:rsidP="00E6703B">
      <w:pPr>
        <w:rPr>
          <w:rFonts w:ascii="Aptos" w:hAnsi="Aptos" w:cs="Arial"/>
          <w:b/>
          <w:bCs/>
          <w:sz w:val="28"/>
          <w:szCs w:val="28"/>
        </w:rPr>
      </w:pPr>
      <w:r w:rsidRPr="0006157E">
        <w:rPr>
          <w:rFonts w:ascii="Aptos" w:hAnsi="Aptos" w:cs="Arial"/>
          <w:b/>
          <w:bCs/>
          <w:sz w:val="28"/>
          <w:szCs w:val="28"/>
        </w:rPr>
        <w:t>E.</w:t>
      </w:r>
      <w:r w:rsidRPr="0006157E">
        <w:rPr>
          <w:rFonts w:ascii="Aptos" w:hAnsi="Aptos" w:cs="Arial"/>
          <w:b/>
          <w:bCs/>
          <w:sz w:val="28"/>
          <w:szCs w:val="28"/>
        </w:rPr>
        <w:tab/>
        <w:t xml:space="preserve">To add four new species to the genus </w:t>
      </w:r>
      <w:r w:rsidRPr="0006157E">
        <w:rPr>
          <w:rFonts w:ascii="Aptos" w:hAnsi="Aptos" w:cs="Arial"/>
          <w:b/>
          <w:bCs/>
          <w:i/>
          <w:iCs/>
          <w:sz w:val="28"/>
          <w:szCs w:val="28"/>
        </w:rPr>
        <w:t>Zitchvirus</w:t>
      </w:r>
    </w:p>
    <w:p w14:paraId="1FF1266B" w14:textId="77777777" w:rsidR="00E6703B" w:rsidRPr="0006157E" w:rsidRDefault="00E6703B" w:rsidP="00E6703B">
      <w:pPr>
        <w:rPr>
          <w:rFonts w:ascii="Aptos" w:hAnsi="Aptos" w:cs="Arial"/>
          <w:b/>
          <w:bCs/>
          <w:i/>
          <w:iCs/>
          <w:sz w:val="28"/>
          <w:szCs w:val="28"/>
        </w:rPr>
      </w:pPr>
      <w:bookmarkStart w:id="5" w:name="_Hlk162266213"/>
      <w:bookmarkEnd w:id="4"/>
      <w:r w:rsidRPr="0006157E">
        <w:rPr>
          <w:rFonts w:ascii="Aptos" w:hAnsi="Aptos" w:cs="Arial"/>
          <w:b/>
          <w:bCs/>
          <w:sz w:val="28"/>
          <w:szCs w:val="28"/>
        </w:rPr>
        <w:t>F.</w:t>
      </w:r>
      <w:r w:rsidRPr="0006157E">
        <w:rPr>
          <w:rFonts w:ascii="Aptos" w:hAnsi="Aptos" w:cs="Arial"/>
          <w:b/>
          <w:bCs/>
          <w:sz w:val="28"/>
          <w:szCs w:val="28"/>
        </w:rPr>
        <w:tab/>
        <w:t xml:space="preserve">To add one new species to the genus </w:t>
      </w:r>
      <w:r w:rsidRPr="0006157E">
        <w:rPr>
          <w:rFonts w:ascii="Aptos" w:hAnsi="Aptos" w:cs="Arial"/>
          <w:b/>
          <w:bCs/>
          <w:i/>
          <w:iCs/>
          <w:sz w:val="28"/>
          <w:szCs w:val="28"/>
        </w:rPr>
        <w:t>Leonardvirus</w:t>
      </w:r>
    </w:p>
    <w:p w14:paraId="015B9DD5" w14:textId="449B4401" w:rsidR="00E6703B" w:rsidRPr="0006157E" w:rsidRDefault="00E6703B" w:rsidP="00E6703B">
      <w:pPr>
        <w:rPr>
          <w:rFonts w:ascii="Aptos" w:hAnsi="Aptos" w:cs="Arial"/>
          <w:b/>
          <w:bCs/>
          <w:sz w:val="28"/>
          <w:szCs w:val="28"/>
        </w:rPr>
      </w:pPr>
      <w:r w:rsidRPr="0006157E">
        <w:rPr>
          <w:rFonts w:ascii="Aptos" w:hAnsi="Aptos" w:cs="Arial"/>
          <w:b/>
          <w:bCs/>
          <w:sz w:val="28"/>
          <w:szCs w:val="28"/>
        </w:rPr>
        <w:t xml:space="preserve">G.             To create a new subfamily, </w:t>
      </w:r>
      <w:r w:rsidRPr="0006157E">
        <w:rPr>
          <w:rFonts w:ascii="Aptos" w:hAnsi="Aptos" w:cs="Arial"/>
          <w:b/>
          <w:bCs/>
          <w:i/>
          <w:iCs/>
          <w:sz w:val="28"/>
          <w:szCs w:val="28"/>
        </w:rPr>
        <w:t>Schenleyvirinae</w:t>
      </w:r>
      <w:r w:rsidRPr="0006157E">
        <w:rPr>
          <w:rFonts w:ascii="Aptos" w:hAnsi="Aptos" w:cs="Arial"/>
          <w:b/>
          <w:bCs/>
          <w:sz w:val="28"/>
          <w:szCs w:val="28"/>
        </w:rPr>
        <w:t xml:space="preserve">, for the above four genera and </w:t>
      </w:r>
      <w:r w:rsidR="00424C27" w:rsidRPr="0006157E">
        <w:rPr>
          <w:rFonts w:ascii="Aptos" w:hAnsi="Aptos" w:cs="Arial"/>
          <w:b/>
          <w:bCs/>
          <w:i/>
          <w:iCs/>
          <w:sz w:val="28"/>
          <w:szCs w:val="28"/>
        </w:rPr>
        <w:t>Kroosvirus</w:t>
      </w:r>
      <w:r w:rsidRPr="0006157E">
        <w:rPr>
          <w:rFonts w:ascii="Aptos" w:hAnsi="Aptos" w:cs="Arial"/>
          <w:b/>
          <w:bCs/>
          <w:sz w:val="28"/>
          <w:szCs w:val="28"/>
        </w:rPr>
        <w:t>.</w:t>
      </w:r>
    </w:p>
    <w:p w14:paraId="32C2A861" w14:textId="77777777" w:rsidR="00E6703B" w:rsidRPr="0006157E" w:rsidRDefault="00E6703B" w:rsidP="00E6703B">
      <w:pPr>
        <w:rPr>
          <w:rFonts w:ascii="Aptos" w:hAnsi="Aptos" w:cs="Arial"/>
          <w:b/>
          <w:bCs/>
          <w:sz w:val="28"/>
          <w:szCs w:val="28"/>
        </w:rPr>
      </w:pPr>
      <w:r w:rsidRPr="0006157E">
        <w:rPr>
          <w:rFonts w:ascii="Aptos" w:hAnsi="Aptos" w:cs="Arial"/>
          <w:b/>
          <w:bCs/>
          <w:sz w:val="28"/>
          <w:szCs w:val="28"/>
        </w:rPr>
        <w:t xml:space="preserve">H.             To create a new family, </w:t>
      </w:r>
      <w:r w:rsidRPr="0006157E">
        <w:rPr>
          <w:rFonts w:ascii="Aptos" w:hAnsi="Aptos" w:cs="Arial"/>
          <w:b/>
          <w:bCs/>
          <w:i/>
          <w:iCs/>
          <w:sz w:val="28"/>
          <w:szCs w:val="28"/>
        </w:rPr>
        <w:t>Stackebrandtviridae</w:t>
      </w:r>
      <w:r w:rsidRPr="0006157E">
        <w:rPr>
          <w:rFonts w:ascii="Aptos" w:hAnsi="Aptos" w:cs="Arial"/>
          <w:b/>
          <w:bCs/>
          <w:sz w:val="28"/>
          <w:szCs w:val="28"/>
        </w:rPr>
        <w:t>, for the above mentioned taxa.</w:t>
      </w:r>
    </w:p>
    <w:bookmarkEnd w:id="5"/>
    <w:p w14:paraId="36E2BF6D" w14:textId="77777777" w:rsidR="00E6703B" w:rsidRPr="0006157E" w:rsidRDefault="00E6703B" w:rsidP="00E6703B">
      <w:pPr>
        <w:rPr>
          <w:rFonts w:ascii="Aptos" w:hAnsi="Aptos" w:cs="Arial"/>
          <w:b/>
          <w:bCs/>
          <w:sz w:val="28"/>
          <w:szCs w:val="28"/>
        </w:rPr>
      </w:pPr>
    </w:p>
    <w:p w14:paraId="3A827F05" w14:textId="77777777" w:rsidR="0076606D" w:rsidRPr="0006157E" w:rsidRDefault="0076606D" w:rsidP="0076606D">
      <w:pPr>
        <w:rPr>
          <w:rFonts w:ascii="Aptos" w:hAnsi="Aptos" w:cs="Arial"/>
          <w:b/>
          <w:sz w:val="22"/>
          <w:szCs w:val="22"/>
        </w:rPr>
      </w:pPr>
      <w:r w:rsidRPr="0006157E">
        <w:rPr>
          <w:rFonts w:ascii="Aptos" w:hAnsi="Aptos" w:cs="Arial"/>
          <w:b/>
          <w:sz w:val="22"/>
          <w:szCs w:val="22"/>
        </w:rPr>
        <w:lastRenderedPageBreak/>
        <w:t xml:space="preserve">Taxonomic Proposals: </w:t>
      </w:r>
    </w:p>
    <w:p w14:paraId="7BB7D9B4" w14:textId="4699171A" w:rsidR="0076606D" w:rsidRPr="0006157E" w:rsidRDefault="00E6703B" w:rsidP="00E6703B">
      <w:pPr>
        <w:pStyle w:val="ListParagraph"/>
        <w:numPr>
          <w:ilvl w:val="0"/>
          <w:numId w:val="9"/>
        </w:numPr>
        <w:rPr>
          <w:rFonts w:ascii="Aptos" w:hAnsi="Aptos" w:cs="Arial"/>
          <w:b/>
          <w:bCs/>
          <w:sz w:val="22"/>
          <w:szCs w:val="22"/>
          <w:lang w:val="en-GB"/>
        </w:rPr>
      </w:pPr>
      <w:r w:rsidRPr="0006157E">
        <w:rPr>
          <w:rFonts w:ascii="Aptos" w:eastAsia="Times" w:hAnsi="Aptos" w:cs="Arial"/>
          <w:b/>
          <w:lang w:eastAsia="en-GB"/>
        </w:rPr>
        <w:t xml:space="preserve">To create </w:t>
      </w:r>
      <w:r w:rsidR="00F918E8" w:rsidRPr="0006157E">
        <w:rPr>
          <w:rFonts w:ascii="Aptos" w:eastAsia="Times" w:hAnsi="Aptos" w:cs="Arial"/>
          <w:b/>
          <w:lang w:eastAsia="en-GB"/>
        </w:rPr>
        <w:t>one</w:t>
      </w:r>
      <w:r w:rsidRPr="0006157E">
        <w:rPr>
          <w:rFonts w:ascii="Aptos" w:eastAsia="Times" w:hAnsi="Aptos" w:cs="Arial"/>
          <w:b/>
          <w:lang w:eastAsia="en-GB"/>
        </w:rPr>
        <w:t xml:space="preserve"> new species in the genus </w:t>
      </w:r>
      <w:r w:rsidRPr="0006157E">
        <w:rPr>
          <w:rFonts w:ascii="Aptos" w:eastAsia="Times" w:hAnsi="Aptos" w:cs="Arial"/>
          <w:b/>
          <w:i/>
          <w:iCs/>
          <w:lang w:eastAsia="en-GB"/>
        </w:rPr>
        <w:t>Wizardvirus</w:t>
      </w:r>
    </w:p>
    <w:p w14:paraId="7CF80FA0" w14:textId="77777777" w:rsidR="009617C9" w:rsidRPr="0006157E" w:rsidRDefault="009617C9" w:rsidP="009617C9">
      <w:pPr>
        <w:pStyle w:val="ListParagraph"/>
        <w:rPr>
          <w:rFonts w:ascii="Aptos" w:hAnsi="Aptos" w:cs="Arial"/>
          <w:b/>
          <w:sz w:val="22"/>
          <w:szCs w:val="22"/>
        </w:rPr>
      </w:pPr>
    </w:p>
    <w:p w14:paraId="537C751E" w14:textId="6EC7CC1E" w:rsidR="009617C9" w:rsidRPr="0006157E" w:rsidRDefault="009617C9" w:rsidP="009617C9">
      <w:pPr>
        <w:pStyle w:val="ListParagraph"/>
        <w:rPr>
          <w:rFonts w:ascii="Aptos" w:hAnsi="Aptos" w:cs="Arial"/>
          <w:sz w:val="22"/>
          <w:szCs w:val="22"/>
          <w:lang w:val="en-GB"/>
        </w:rPr>
      </w:pPr>
      <w:bookmarkStart w:id="6" w:name="_Hlk162266286"/>
      <w:r w:rsidRPr="0006157E">
        <w:rPr>
          <w:rFonts w:ascii="Aptos" w:hAnsi="Aptos" w:cs="Arial"/>
          <w:b/>
          <w:bCs/>
          <w:sz w:val="22"/>
          <w:szCs w:val="22"/>
          <w:lang w:val="en-GB"/>
        </w:rPr>
        <w:t xml:space="preserve">Origin of the name of this taxon:  </w:t>
      </w:r>
      <w:r w:rsidR="00566396" w:rsidRPr="0006157E">
        <w:rPr>
          <w:rFonts w:ascii="Aptos" w:hAnsi="Aptos" w:cs="Arial"/>
          <w:sz w:val="22"/>
          <w:szCs w:val="22"/>
          <w:lang w:val="en-GB"/>
        </w:rPr>
        <w:t>NA</w:t>
      </w:r>
      <w:r w:rsidRPr="0006157E">
        <w:rPr>
          <w:rFonts w:ascii="Aptos" w:hAnsi="Aptos" w:cs="Arial"/>
          <w:sz w:val="22"/>
          <w:szCs w:val="22"/>
          <w:lang w:val="en-GB"/>
        </w:rPr>
        <w:t xml:space="preserve"> </w:t>
      </w:r>
    </w:p>
    <w:p w14:paraId="68A5F3CF" w14:textId="77777777" w:rsidR="009617C9" w:rsidRPr="0006157E" w:rsidRDefault="009617C9" w:rsidP="009617C9">
      <w:pPr>
        <w:pStyle w:val="ListParagraph"/>
        <w:rPr>
          <w:rFonts w:ascii="Aptos" w:hAnsi="Aptos" w:cs="Arial"/>
          <w:b/>
          <w:bCs/>
          <w:sz w:val="22"/>
          <w:szCs w:val="22"/>
          <w:lang w:val="en-GB"/>
        </w:rPr>
      </w:pPr>
    </w:p>
    <w:p w14:paraId="41874C54" w14:textId="7726D80A" w:rsidR="009617C9" w:rsidRPr="0006157E" w:rsidRDefault="009617C9" w:rsidP="009617C9">
      <w:pPr>
        <w:pStyle w:val="ListParagraph"/>
        <w:rPr>
          <w:rFonts w:ascii="Aptos" w:hAnsi="Aptos" w:cs="Arial"/>
          <w:sz w:val="22"/>
          <w:szCs w:val="22"/>
          <w:lang w:val="en-GB"/>
        </w:rPr>
      </w:pPr>
      <w:bookmarkStart w:id="7" w:name="_Hlk162267619"/>
      <w:r w:rsidRPr="0006157E">
        <w:rPr>
          <w:rFonts w:ascii="Aptos" w:hAnsi="Aptos" w:cs="Arial"/>
          <w:b/>
          <w:bCs/>
          <w:sz w:val="22"/>
          <w:szCs w:val="22"/>
          <w:lang w:val="en-GB"/>
        </w:rPr>
        <w:t xml:space="preserve">Historical aspects: </w:t>
      </w:r>
      <w:bookmarkEnd w:id="7"/>
      <w:r w:rsidR="00566396" w:rsidRPr="0006157E">
        <w:rPr>
          <w:rFonts w:ascii="Aptos" w:hAnsi="Aptos" w:cs="Arial"/>
          <w:sz w:val="22"/>
          <w:szCs w:val="22"/>
          <w:lang w:val="en-GB"/>
        </w:rPr>
        <w:t>This genus was created through TaxoProp 2021.092B.R.Wizardvirus_new_species</w:t>
      </w:r>
    </w:p>
    <w:p w14:paraId="7E87FD37" w14:textId="77777777" w:rsidR="009617C9" w:rsidRPr="0006157E" w:rsidRDefault="009617C9" w:rsidP="009617C9">
      <w:pPr>
        <w:pStyle w:val="ListParagraph"/>
        <w:rPr>
          <w:rFonts w:ascii="Aptos" w:hAnsi="Aptos" w:cs="Arial"/>
          <w:sz w:val="22"/>
          <w:szCs w:val="22"/>
          <w:lang w:val="en-GB"/>
        </w:rPr>
      </w:pPr>
    </w:p>
    <w:p w14:paraId="420A2ADB" w14:textId="0B0EA93F" w:rsidR="009617C9" w:rsidRPr="0006157E" w:rsidRDefault="009617C9" w:rsidP="009617C9">
      <w:pPr>
        <w:pStyle w:val="ListParagraph"/>
        <w:rPr>
          <w:rFonts w:ascii="Aptos" w:hAnsi="Aptos" w:cs="Arial"/>
          <w:b/>
          <w:bCs/>
          <w:sz w:val="22"/>
          <w:szCs w:val="22"/>
          <w:lang w:val="en-GB"/>
        </w:rPr>
      </w:pPr>
      <w:bookmarkStart w:id="8" w:name="_Hlk162266894"/>
      <w:r w:rsidRPr="0006157E">
        <w:rPr>
          <w:rFonts w:ascii="Aptos" w:hAnsi="Aptos" w:cs="Arial"/>
          <w:b/>
          <w:bCs/>
          <w:sz w:val="22"/>
          <w:szCs w:val="22"/>
          <w:lang w:val="en-GB"/>
        </w:rPr>
        <w:t>Genomic characterization:</w:t>
      </w:r>
    </w:p>
    <w:p w14:paraId="3B70C4B4" w14:textId="77777777" w:rsidR="009617C9" w:rsidRPr="0006157E" w:rsidRDefault="009617C9" w:rsidP="009617C9">
      <w:pPr>
        <w:pStyle w:val="ListParagraph"/>
        <w:rPr>
          <w:rFonts w:ascii="Aptos" w:hAnsi="Aptos" w:cs="Arial"/>
          <w:sz w:val="22"/>
          <w:szCs w:val="22"/>
          <w:lang w:val="en-GB"/>
        </w:rPr>
      </w:pPr>
    </w:p>
    <w:tbl>
      <w:tblPr>
        <w:tblStyle w:val="TableGrid"/>
        <w:tblW w:w="8647" w:type="dxa"/>
        <w:tblInd w:w="704" w:type="dxa"/>
        <w:tblLook w:val="04A0" w:firstRow="1" w:lastRow="0" w:firstColumn="1" w:lastColumn="0" w:noHBand="0" w:noVBand="1"/>
      </w:tblPr>
      <w:tblGrid>
        <w:gridCol w:w="2132"/>
        <w:gridCol w:w="1289"/>
        <w:gridCol w:w="1080"/>
        <w:gridCol w:w="857"/>
        <w:gridCol w:w="1632"/>
        <w:gridCol w:w="1657"/>
      </w:tblGrid>
      <w:tr w:rsidR="00984C2E" w:rsidRPr="0006157E" w14:paraId="2314C4D4" w14:textId="77777777" w:rsidTr="00C00244">
        <w:tc>
          <w:tcPr>
            <w:tcW w:w="2268" w:type="dxa"/>
            <w:tcBorders>
              <w:top w:val="single" w:sz="4" w:space="0" w:color="auto"/>
              <w:left w:val="single" w:sz="4" w:space="0" w:color="auto"/>
              <w:bottom w:val="single" w:sz="4" w:space="0" w:color="auto"/>
              <w:right w:val="single" w:sz="4" w:space="0" w:color="auto"/>
            </w:tcBorders>
            <w:hideMark/>
          </w:tcPr>
          <w:p w14:paraId="1B1AE169" w14:textId="77777777" w:rsidR="009617C9" w:rsidRPr="0006157E" w:rsidRDefault="009617C9" w:rsidP="00D40518">
            <w:pPr>
              <w:rPr>
                <w:rFonts w:ascii="Aptos" w:hAnsi="Aptos" w:cs="Arial"/>
                <w:sz w:val="20"/>
                <w:szCs w:val="20"/>
                <w:lang w:val="en-GB"/>
              </w:rPr>
            </w:pPr>
            <w:r w:rsidRPr="0006157E">
              <w:rPr>
                <w:rFonts w:ascii="Aptos" w:hAnsi="Aptos" w:cs="Arial"/>
                <w:sz w:val="20"/>
                <w:szCs w:val="20"/>
                <w:lang w:val="en-GB"/>
              </w:rPr>
              <w:t>Phage name</w:t>
            </w:r>
          </w:p>
        </w:tc>
        <w:tc>
          <w:tcPr>
            <w:tcW w:w="992" w:type="dxa"/>
            <w:tcBorders>
              <w:top w:val="single" w:sz="4" w:space="0" w:color="auto"/>
              <w:left w:val="single" w:sz="4" w:space="0" w:color="auto"/>
              <w:bottom w:val="single" w:sz="4" w:space="0" w:color="auto"/>
              <w:right w:val="single" w:sz="4" w:space="0" w:color="auto"/>
            </w:tcBorders>
            <w:hideMark/>
          </w:tcPr>
          <w:p w14:paraId="30551174" w14:textId="77777777" w:rsidR="009617C9" w:rsidRPr="0006157E" w:rsidRDefault="009617C9" w:rsidP="00D40518">
            <w:pPr>
              <w:rPr>
                <w:rFonts w:ascii="Aptos" w:hAnsi="Aptos" w:cs="Arial"/>
                <w:sz w:val="20"/>
                <w:szCs w:val="20"/>
                <w:lang w:val="en-GB"/>
              </w:rPr>
            </w:pPr>
            <w:r w:rsidRPr="0006157E">
              <w:rPr>
                <w:rFonts w:ascii="Aptos" w:hAnsi="Aptos" w:cs="Arial"/>
                <w:sz w:val="20"/>
                <w:szCs w:val="20"/>
                <w:lang w:val="en-GB"/>
              </w:rPr>
              <w:t xml:space="preserve">INSDC </w:t>
            </w:r>
          </w:p>
        </w:tc>
        <w:tc>
          <w:tcPr>
            <w:tcW w:w="1126" w:type="dxa"/>
            <w:tcBorders>
              <w:top w:val="single" w:sz="4" w:space="0" w:color="auto"/>
              <w:left w:val="single" w:sz="4" w:space="0" w:color="auto"/>
              <w:bottom w:val="single" w:sz="4" w:space="0" w:color="auto"/>
              <w:right w:val="single" w:sz="4" w:space="0" w:color="auto"/>
            </w:tcBorders>
            <w:hideMark/>
          </w:tcPr>
          <w:p w14:paraId="4A8B6E39" w14:textId="77777777" w:rsidR="009617C9" w:rsidRPr="0006157E" w:rsidRDefault="009617C9" w:rsidP="00D40518">
            <w:pPr>
              <w:rPr>
                <w:rFonts w:ascii="Aptos" w:hAnsi="Aptos" w:cs="Arial"/>
                <w:sz w:val="20"/>
                <w:szCs w:val="20"/>
                <w:lang w:val="en-GB"/>
              </w:rPr>
            </w:pPr>
            <w:r w:rsidRPr="0006157E">
              <w:rPr>
                <w:rFonts w:ascii="Aptos" w:hAnsi="Aptos" w:cs="Arial"/>
                <w:sz w:val="20"/>
                <w:szCs w:val="20"/>
                <w:lang w:val="en-GB"/>
              </w:rPr>
              <w:t>Size (Kb)</w:t>
            </w:r>
          </w:p>
        </w:tc>
        <w:tc>
          <w:tcPr>
            <w:tcW w:w="859" w:type="dxa"/>
            <w:tcBorders>
              <w:top w:val="single" w:sz="4" w:space="0" w:color="auto"/>
              <w:left w:val="single" w:sz="4" w:space="0" w:color="auto"/>
              <w:bottom w:val="single" w:sz="4" w:space="0" w:color="auto"/>
              <w:right w:val="single" w:sz="4" w:space="0" w:color="auto"/>
            </w:tcBorders>
            <w:hideMark/>
          </w:tcPr>
          <w:p w14:paraId="2B513D4C" w14:textId="77777777" w:rsidR="009617C9" w:rsidRPr="0006157E" w:rsidRDefault="009617C9" w:rsidP="00D40518">
            <w:pPr>
              <w:rPr>
                <w:rFonts w:ascii="Aptos" w:hAnsi="Aptos" w:cs="Arial"/>
                <w:sz w:val="20"/>
                <w:szCs w:val="20"/>
                <w:lang w:val="en-GB"/>
              </w:rPr>
            </w:pPr>
            <w:r w:rsidRPr="0006157E">
              <w:rPr>
                <w:rFonts w:ascii="Aptos" w:hAnsi="Aptos" w:cs="Arial"/>
                <w:sz w:val="20"/>
                <w:szCs w:val="20"/>
                <w:lang w:val="en-GB"/>
              </w:rPr>
              <w:t xml:space="preserve">Protein </w:t>
            </w:r>
          </w:p>
        </w:tc>
        <w:tc>
          <w:tcPr>
            <w:tcW w:w="1701" w:type="dxa"/>
            <w:tcBorders>
              <w:top w:val="single" w:sz="4" w:space="0" w:color="auto"/>
              <w:left w:val="single" w:sz="4" w:space="0" w:color="auto"/>
              <w:bottom w:val="single" w:sz="4" w:space="0" w:color="auto"/>
              <w:right w:val="single" w:sz="4" w:space="0" w:color="auto"/>
            </w:tcBorders>
            <w:hideMark/>
          </w:tcPr>
          <w:p w14:paraId="66A94EB2" w14:textId="77777777" w:rsidR="009617C9" w:rsidRPr="0006157E" w:rsidRDefault="009617C9" w:rsidP="00D40518">
            <w:pPr>
              <w:rPr>
                <w:rFonts w:ascii="Aptos" w:hAnsi="Aptos" w:cs="Arial"/>
                <w:sz w:val="20"/>
                <w:szCs w:val="20"/>
                <w:lang w:val="en-GB"/>
              </w:rPr>
            </w:pPr>
            <w:r w:rsidRPr="0006157E">
              <w:rPr>
                <w:rFonts w:ascii="Aptos" w:hAnsi="Aptos" w:cs="Arial"/>
                <w:sz w:val="20"/>
                <w:szCs w:val="20"/>
                <w:lang w:val="en-GB"/>
              </w:rPr>
              <w:t>Overall % DNA sequence identity (*)</w:t>
            </w:r>
          </w:p>
        </w:tc>
        <w:tc>
          <w:tcPr>
            <w:tcW w:w="1701" w:type="dxa"/>
            <w:tcBorders>
              <w:top w:val="single" w:sz="4" w:space="0" w:color="auto"/>
              <w:left w:val="single" w:sz="4" w:space="0" w:color="auto"/>
              <w:bottom w:val="single" w:sz="4" w:space="0" w:color="auto"/>
              <w:right w:val="single" w:sz="4" w:space="0" w:color="auto"/>
            </w:tcBorders>
            <w:hideMark/>
          </w:tcPr>
          <w:p w14:paraId="083CE473" w14:textId="77777777" w:rsidR="009617C9" w:rsidRPr="0006157E" w:rsidRDefault="009617C9" w:rsidP="00D40518">
            <w:pPr>
              <w:rPr>
                <w:rFonts w:ascii="Aptos" w:hAnsi="Aptos" w:cs="Arial"/>
                <w:sz w:val="20"/>
                <w:szCs w:val="20"/>
                <w:lang w:val="en-GB"/>
              </w:rPr>
            </w:pPr>
            <w:r w:rsidRPr="0006157E">
              <w:rPr>
                <w:rFonts w:ascii="Aptos" w:hAnsi="Aptos" w:cs="Arial"/>
                <w:sz w:val="20"/>
                <w:szCs w:val="20"/>
                <w:lang w:val="en-GB"/>
              </w:rPr>
              <w:t>Overall % homologous proteins (**)</w:t>
            </w:r>
          </w:p>
        </w:tc>
      </w:tr>
      <w:tr w:rsidR="00984C2E" w:rsidRPr="0006157E" w14:paraId="39384049" w14:textId="77777777" w:rsidTr="00C00244">
        <w:tc>
          <w:tcPr>
            <w:tcW w:w="2268" w:type="dxa"/>
            <w:tcBorders>
              <w:top w:val="single" w:sz="4" w:space="0" w:color="auto"/>
              <w:left w:val="single" w:sz="4" w:space="0" w:color="auto"/>
              <w:bottom w:val="single" w:sz="4" w:space="0" w:color="auto"/>
              <w:right w:val="single" w:sz="4" w:space="0" w:color="auto"/>
            </w:tcBorders>
            <w:vAlign w:val="center"/>
          </w:tcPr>
          <w:p w14:paraId="338E879D" w14:textId="5F3059D7" w:rsidR="009617C9" w:rsidRPr="0006157E" w:rsidRDefault="00566396" w:rsidP="00D40518">
            <w:pPr>
              <w:rPr>
                <w:rFonts w:ascii="Aptos" w:hAnsi="Aptos" w:cs="Arial"/>
                <w:sz w:val="20"/>
                <w:szCs w:val="20"/>
                <w:lang w:val="en-GB"/>
              </w:rPr>
            </w:pPr>
            <w:r w:rsidRPr="0006157E">
              <w:rPr>
                <w:rFonts w:ascii="Aptos" w:hAnsi="Aptos" w:cs="Arial"/>
                <w:sz w:val="20"/>
                <w:szCs w:val="20"/>
                <w:lang w:val="en-GB"/>
              </w:rPr>
              <w:t>Gordonia phage Wizard</w:t>
            </w:r>
          </w:p>
        </w:tc>
        <w:tc>
          <w:tcPr>
            <w:tcW w:w="992" w:type="dxa"/>
            <w:vAlign w:val="center"/>
          </w:tcPr>
          <w:p w14:paraId="4AAE4841" w14:textId="6B7E1632" w:rsidR="009617C9" w:rsidRPr="0006157E" w:rsidRDefault="00BB10D5" w:rsidP="00D40518">
            <w:pPr>
              <w:jc w:val="center"/>
              <w:rPr>
                <w:rFonts w:ascii="Aptos" w:hAnsi="Aptos" w:cs="Arial"/>
                <w:sz w:val="20"/>
                <w:szCs w:val="20"/>
              </w:rPr>
            </w:pPr>
            <w:r w:rsidRPr="0006157E">
              <w:rPr>
                <w:rFonts w:ascii="Aptos" w:hAnsi="Aptos" w:cs="Arial"/>
                <w:sz w:val="20"/>
                <w:szCs w:val="20"/>
              </w:rPr>
              <w:t>KU998234.1</w:t>
            </w:r>
          </w:p>
        </w:tc>
        <w:tc>
          <w:tcPr>
            <w:tcW w:w="1126" w:type="dxa"/>
            <w:vAlign w:val="center"/>
          </w:tcPr>
          <w:p w14:paraId="1B16C526" w14:textId="4A9C9E2F" w:rsidR="009617C9" w:rsidRPr="0006157E" w:rsidRDefault="00BB10D5" w:rsidP="00D40518">
            <w:pPr>
              <w:jc w:val="center"/>
              <w:rPr>
                <w:rFonts w:ascii="Aptos" w:hAnsi="Aptos" w:cs="Arial"/>
                <w:sz w:val="20"/>
                <w:szCs w:val="20"/>
                <w:lang w:val="en-GB"/>
              </w:rPr>
            </w:pPr>
            <w:r w:rsidRPr="0006157E">
              <w:rPr>
                <w:rFonts w:ascii="Aptos" w:hAnsi="Aptos" w:cs="Arial"/>
                <w:sz w:val="20"/>
                <w:szCs w:val="20"/>
                <w:lang w:val="en-GB"/>
              </w:rPr>
              <w:t>58.31</w:t>
            </w:r>
          </w:p>
        </w:tc>
        <w:tc>
          <w:tcPr>
            <w:tcW w:w="859" w:type="dxa"/>
            <w:vAlign w:val="center"/>
          </w:tcPr>
          <w:p w14:paraId="3E7CF2A5" w14:textId="7E6992F5" w:rsidR="009617C9" w:rsidRPr="0006157E" w:rsidRDefault="00BB10D5" w:rsidP="00D40518">
            <w:pPr>
              <w:jc w:val="center"/>
              <w:rPr>
                <w:rFonts w:ascii="Aptos" w:hAnsi="Aptos" w:cs="Arial"/>
                <w:sz w:val="20"/>
                <w:szCs w:val="20"/>
              </w:rPr>
            </w:pPr>
            <w:r w:rsidRPr="0006157E">
              <w:rPr>
                <w:rFonts w:ascii="Aptos" w:hAnsi="Aptos" w:cs="Arial"/>
                <w:sz w:val="20"/>
                <w:szCs w:val="20"/>
              </w:rPr>
              <w:t>89</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A756846" w14:textId="77777777" w:rsidR="009617C9" w:rsidRPr="0006157E" w:rsidRDefault="009617C9" w:rsidP="00D40518">
            <w:pPr>
              <w:jc w:val="center"/>
              <w:rPr>
                <w:rFonts w:ascii="Aptos" w:hAnsi="Aptos" w:cs="Arial"/>
                <w:sz w:val="20"/>
                <w:szCs w:val="20"/>
              </w:rPr>
            </w:pPr>
            <w:r w:rsidRPr="0006157E">
              <w:rPr>
                <w:rFonts w:ascii="Aptos" w:hAnsi="Aptos" w:cs="Arial"/>
                <w:sz w:val="20"/>
                <w:szCs w:val="20"/>
              </w:rPr>
              <w:t>100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52E3871" w14:textId="77777777" w:rsidR="009617C9" w:rsidRPr="0006157E" w:rsidRDefault="009617C9" w:rsidP="00D40518">
            <w:pPr>
              <w:jc w:val="center"/>
              <w:rPr>
                <w:rFonts w:ascii="Aptos" w:hAnsi="Aptos" w:cs="Arial"/>
                <w:sz w:val="20"/>
                <w:szCs w:val="20"/>
              </w:rPr>
            </w:pPr>
            <w:r w:rsidRPr="0006157E">
              <w:rPr>
                <w:rFonts w:ascii="Aptos" w:hAnsi="Aptos" w:cs="Arial"/>
                <w:sz w:val="20"/>
                <w:szCs w:val="20"/>
              </w:rPr>
              <w:t>100</w:t>
            </w:r>
          </w:p>
        </w:tc>
      </w:tr>
      <w:tr w:rsidR="00984C2E" w:rsidRPr="0006157E" w14:paraId="08DB1DF1" w14:textId="77777777" w:rsidTr="00C00244">
        <w:tc>
          <w:tcPr>
            <w:tcW w:w="2268" w:type="dxa"/>
            <w:tcBorders>
              <w:top w:val="single" w:sz="4" w:space="0" w:color="auto"/>
              <w:left w:val="single" w:sz="4" w:space="0" w:color="auto"/>
              <w:bottom w:val="single" w:sz="4" w:space="0" w:color="auto"/>
              <w:right w:val="single" w:sz="4" w:space="0" w:color="auto"/>
            </w:tcBorders>
            <w:vAlign w:val="center"/>
          </w:tcPr>
          <w:p w14:paraId="3E070650" w14:textId="74073039" w:rsidR="009617C9" w:rsidRPr="0006157E" w:rsidRDefault="00C00244" w:rsidP="00D40518">
            <w:pPr>
              <w:rPr>
                <w:rFonts w:ascii="Aptos" w:hAnsi="Aptos" w:cs="Arial"/>
                <w:sz w:val="20"/>
                <w:szCs w:val="20"/>
                <w:lang w:val="en-GB"/>
              </w:rPr>
            </w:pPr>
            <w:r w:rsidRPr="0006157E">
              <w:rPr>
                <w:rFonts w:ascii="Aptos" w:hAnsi="Aptos" w:cs="Arial"/>
                <w:sz w:val="20"/>
                <w:szCs w:val="20"/>
                <w:lang w:val="en-GB"/>
              </w:rPr>
              <w:t>Gordonia phage Halo3</w:t>
            </w:r>
          </w:p>
        </w:tc>
        <w:tc>
          <w:tcPr>
            <w:tcW w:w="992" w:type="dxa"/>
            <w:vAlign w:val="center"/>
          </w:tcPr>
          <w:p w14:paraId="7FCB4502" w14:textId="0A158A8A" w:rsidR="009617C9" w:rsidRPr="0006157E" w:rsidRDefault="00BB10D5" w:rsidP="00D40518">
            <w:pPr>
              <w:jc w:val="center"/>
              <w:rPr>
                <w:rFonts w:ascii="Aptos" w:hAnsi="Aptos" w:cs="Arial"/>
                <w:sz w:val="20"/>
                <w:szCs w:val="20"/>
              </w:rPr>
            </w:pPr>
            <w:r w:rsidRPr="0006157E">
              <w:rPr>
                <w:rFonts w:ascii="Aptos" w:hAnsi="Aptos" w:cs="Arial"/>
                <w:sz w:val="20"/>
                <w:szCs w:val="20"/>
              </w:rPr>
              <w:t>OR521081.1</w:t>
            </w:r>
          </w:p>
        </w:tc>
        <w:tc>
          <w:tcPr>
            <w:tcW w:w="1126" w:type="dxa"/>
            <w:vAlign w:val="center"/>
          </w:tcPr>
          <w:p w14:paraId="34236473" w14:textId="41586C17" w:rsidR="009617C9" w:rsidRPr="0006157E" w:rsidRDefault="00BB10D5" w:rsidP="00D40518">
            <w:pPr>
              <w:jc w:val="center"/>
              <w:rPr>
                <w:rFonts w:ascii="Aptos" w:hAnsi="Aptos" w:cs="Arial"/>
                <w:sz w:val="20"/>
                <w:szCs w:val="20"/>
                <w:lang w:val="en-GB"/>
              </w:rPr>
            </w:pPr>
            <w:r w:rsidRPr="0006157E">
              <w:rPr>
                <w:rFonts w:ascii="Aptos" w:hAnsi="Aptos" w:cs="Arial"/>
                <w:sz w:val="20"/>
                <w:szCs w:val="20"/>
                <w:lang w:val="en-GB"/>
              </w:rPr>
              <w:t>59.18</w:t>
            </w:r>
          </w:p>
        </w:tc>
        <w:tc>
          <w:tcPr>
            <w:tcW w:w="859" w:type="dxa"/>
            <w:vAlign w:val="center"/>
          </w:tcPr>
          <w:p w14:paraId="1677BEF9" w14:textId="05511943" w:rsidR="009617C9" w:rsidRPr="0006157E" w:rsidRDefault="00BB10D5" w:rsidP="00D40518">
            <w:pPr>
              <w:jc w:val="center"/>
              <w:rPr>
                <w:rFonts w:ascii="Aptos" w:hAnsi="Aptos" w:cs="Arial"/>
                <w:sz w:val="20"/>
                <w:szCs w:val="20"/>
              </w:rPr>
            </w:pPr>
            <w:r w:rsidRPr="0006157E">
              <w:rPr>
                <w:rFonts w:ascii="Aptos" w:hAnsi="Aptos" w:cs="Arial"/>
                <w:sz w:val="20"/>
                <w:szCs w:val="20"/>
              </w:rPr>
              <w:t>93</w:t>
            </w:r>
          </w:p>
        </w:tc>
        <w:tc>
          <w:tcPr>
            <w:tcW w:w="1701" w:type="dxa"/>
            <w:tcBorders>
              <w:top w:val="single" w:sz="4" w:space="0" w:color="auto"/>
              <w:left w:val="single" w:sz="4" w:space="0" w:color="auto"/>
              <w:bottom w:val="single" w:sz="4" w:space="0" w:color="auto"/>
              <w:right w:val="single" w:sz="4" w:space="0" w:color="auto"/>
            </w:tcBorders>
            <w:vAlign w:val="center"/>
          </w:tcPr>
          <w:p w14:paraId="0AE616AD" w14:textId="2D381C6A" w:rsidR="009617C9" w:rsidRPr="0006157E" w:rsidRDefault="00996653" w:rsidP="00D40518">
            <w:pPr>
              <w:jc w:val="center"/>
              <w:rPr>
                <w:rFonts w:ascii="Aptos" w:hAnsi="Aptos" w:cs="Arial"/>
                <w:sz w:val="20"/>
                <w:szCs w:val="20"/>
              </w:rPr>
            </w:pPr>
            <w:r w:rsidRPr="0006157E">
              <w:rPr>
                <w:rFonts w:ascii="Aptos" w:hAnsi="Aptos" w:cs="Arial"/>
                <w:sz w:val="20"/>
                <w:szCs w:val="20"/>
              </w:rPr>
              <w:t>93.7</w:t>
            </w:r>
          </w:p>
        </w:tc>
        <w:tc>
          <w:tcPr>
            <w:tcW w:w="1701" w:type="dxa"/>
            <w:tcBorders>
              <w:top w:val="single" w:sz="4" w:space="0" w:color="auto"/>
              <w:left w:val="single" w:sz="4" w:space="0" w:color="auto"/>
              <w:bottom w:val="single" w:sz="4" w:space="0" w:color="auto"/>
              <w:right w:val="single" w:sz="4" w:space="0" w:color="auto"/>
            </w:tcBorders>
            <w:vAlign w:val="center"/>
          </w:tcPr>
          <w:p w14:paraId="38009183" w14:textId="4FAE9BE1" w:rsidR="009617C9" w:rsidRPr="0006157E" w:rsidRDefault="00C63D77" w:rsidP="00D40518">
            <w:pPr>
              <w:jc w:val="center"/>
              <w:rPr>
                <w:rFonts w:ascii="Aptos" w:hAnsi="Aptos" w:cs="Arial"/>
                <w:sz w:val="20"/>
                <w:szCs w:val="20"/>
              </w:rPr>
            </w:pPr>
            <w:r w:rsidRPr="0006157E">
              <w:rPr>
                <w:rFonts w:ascii="Aptos" w:hAnsi="Aptos" w:cs="Arial"/>
                <w:sz w:val="20"/>
                <w:szCs w:val="20"/>
              </w:rPr>
              <w:t>95.5</w:t>
            </w:r>
          </w:p>
        </w:tc>
      </w:tr>
    </w:tbl>
    <w:p w14:paraId="591867BD" w14:textId="77777777" w:rsidR="009617C9" w:rsidRPr="0006157E" w:rsidRDefault="009617C9" w:rsidP="009617C9">
      <w:pPr>
        <w:pStyle w:val="ListParagraph"/>
        <w:rPr>
          <w:rFonts w:ascii="Aptos" w:hAnsi="Aptos" w:cs="Arial"/>
          <w:b/>
          <w:bCs/>
          <w:sz w:val="22"/>
          <w:szCs w:val="22"/>
          <w:lang w:val="en-GB"/>
        </w:rPr>
      </w:pPr>
      <w:r w:rsidRPr="0006157E">
        <w:rPr>
          <w:rFonts w:ascii="Aptos" w:hAnsi="Aptos" w:cs="Arial"/>
          <w:b/>
          <w:bCs/>
          <w:sz w:val="22"/>
          <w:szCs w:val="22"/>
          <w:lang w:val="en-GB"/>
        </w:rPr>
        <w:t>(*) determined using VIRIDIC [3]</w:t>
      </w:r>
    </w:p>
    <w:p w14:paraId="1850988D" w14:textId="77777777" w:rsidR="009617C9" w:rsidRPr="0006157E" w:rsidRDefault="009617C9" w:rsidP="009617C9">
      <w:pPr>
        <w:pStyle w:val="ListParagraph"/>
        <w:rPr>
          <w:rFonts w:ascii="Aptos" w:hAnsi="Aptos" w:cs="Arial"/>
          <w:b/>
          <w:bCs/>
          <w:sz w:val="22"/>
          <w:szCs w:val="22"/>
          <w:lang w:val="en-GB"/>
        </w:rPr>
      </w:pPr>
      <w:r w:rsidRPr="0006157E">
        <w:rPr>
          <w:rFonts w:ascii="Aptos" w:hAnsi="Aptos" w:cs="Arial"/>
          <w:b/>
          <w:bCs/>
          <w:sz w:val="22"/>
          <w:szCs w:val="22"/>
          <w:lang w:val="en-GB"/>
        </w:rPr>
        <w:t>(**) determined using CoreGenes 3.5 [6]</w:t>
      </w:r>
    </w:p>
    <w:p w14:paraId="2AE6ADA2" w14:textId="77777777" w:rsidR="00E802CB" w:rsidRPr="0006157E" w:rsidRDefault="00E802CB" w:rsidP="009617C9">
      <w:pPr>
        <w:pStyle w:val="ListParagraph"/>
        <w:rPr>
          <w:rFonts w:ascii="Aptos" w:hAnsi="Aptos" w:cs="Arial"/>
          <w:b/>
          <w:bCs/>
          <w:sz w:val="22"/>
          <w:szCs w:val="22"/>
          <w:lang w:val="en-GB"/>
        </w:rPr>
      </w:pPr>
    </w:p>
    <w:p w14:paraId="0891601E" w14:textId="32DBA71C" w:rsidR="00E802CB" w:rsidRPr="0006157E" w:rsidRDefault="00E802CB" w:rsidP="009617C9">
      <w:pPr>
        <w:pStyle w:val="ListParagraph"/>
        <w:rPr>
          <w:rFonts w:ascii="Aptos" w:hAnsi="Aptos" w:cs="Arial"/>
          <w:sz w:val="22"/>
          <w:szCs w:val="22"/>
          <w:lang w:val="en-GB"/>
        </w:rPr>
      </w:pPr>
      <w:r w:rsidRPr="0006157E">
        <w:rPr>
          <w:rFonts w:ascii="Aptos" w:hAnsi="Aptos" w:cs="Arial"/>
          <w:b/>
          <w:bCs/>
          <w:sz w:val="22"/>
          <w:szCs w:val="22"/>
          <w:lang w:val="en-GB"/>
        </w:rPr>
        <w:t>Conclusion:</w:t>
      </w:r>
      <w:r w:rsidR="009E6DE4" w:rsidRPr="0006157E">
        <w:rPr>
          <w:rFonts w:ascii="Aptos" w:hAnsi="Aptos" w:cs="Arial"/>
          <w:b/>
          <w:bCs/>
          <w:sz w:val="22"/>
          <w:szCs w:val="22"/>
          <w:lang w:val="en-GB"/>
        </w:rPr>
        <w:t xml:space="preserve"> </w:t>
      </w:r>
      <w:bookmarkStart w:id="9" w:name="_Hlk162269060"/>
      <w:r w:rsidR="00B22395" w:rsidRPr="0006157E">
        <w:rPr>
          <w:rFonts w:ascii="Aptos" w:hAnsi="Aptos" w:cs="Arial"/>
          <w:sz w:val="22"/>
          <w:szCs w:val="22"/>
          <w:lang w:val="en-GB"/>
        </w:rPr>
        <w:t>The DNA sequence similarity value is consistent with membership in the same genus</w:t>
      </w:r>
      <w:bookmarkEnd w:id="9"/>
    </w:p>
    <w:bookmarkEnd w:id="6"/>
    <w:bookmarkEnd w:id="8"/>
    <w:p w14:paraId="73ADBA44" w14:textId="77777777" w:rsidR="009617C9" w:rsidRPr="0006157E" w:rsidRDefault="009617C9" w:rsidP="009617C9">
      <w:pPr>
        <w:pStyle w:val="ListParagraph"/>
        <w:rPr>
          <w:rFonts w:ascii="Aptos" w:hAnsi="Aptos" w:cs="Arial"/>
          <w:b/>
          <w:bCs/>
          <w:sz w:val="22"/>
          <w:szCs w:val="22"/>
          <w:lang w:val="en-GB"/>
        </w:rPr>
      </w:pPr>
    </w:p>
    <w:p w14:paraId="2AAFC3F4" w14:textId="57F31A18" w:rsidR="009617C9" w:rsidRPr="0006157E" w:rsidRDefault="009617C9" w:rsidP="009617C9">
      <w:pPr>
        <w:pStyle w:val="ListParagraph"/>
        <w:numPr>
          <w:ilvl w:val="0"/>
          <w:numId w:val="9"/>
        </w:numPr>
        <w:rPr>
          <w:rFonts w:ascii="Aptos" w:hAnsi="Aptos" w:cs="Arial"/>
          <w:b/>
          <w:bCs/>
          <w:sz w:val="28"/>
          <w:szCs w:val="28"/>
        </w:rPr>
      </w:pPr>
      <w:r w:rsidRPr="0006157E">
        <w:rPr>
          <w:rFonts w:ascii="Aptos" w:hAnsi="Aptos" w:cs="Arial"/>
          <w:b/>
          <w:bCs/>
          <w:sz w:val="28"/>
          <w:szCs w:val="28"/>
        </w:rPr>
        <w:t xml:space="preserve">To create a new subfamily, </w:t>
      </w:r>
      <w:r w:rsidRPr="0006157E">
        <w:rPr>
          <w:rFonts w:ascii="Aptos" w:hAnsi="Aptos" w:cs="Arial"/>
          <w:b/>
          <w:bCs/>
          <w:i/>
          <w:iCs/>
          <w:sz w:val="28"/>
          <w:szCs w:val="28"/>
        </w:rPr>
        <w:t>Frickvirinae</w:t>
      </w:r>
      <w:r w:rsidRPr="0006157E">
        <w:rPr>
          <w:rFonts w:ascii="Aptos" w:hAnsi="Aptos" w:cs="Arial"/>
          <w:b/>
          <w:bCs/>
          <w:sz w:val="28"/>
          <w:szCs w:val="28"/>
        </w:rPr>
        <w:t xml:space="preserve"> with two genera (</w:t>
      </w:r>
      <w:r w:rsidRPr="0006157E">
        <w:rPr>
          <w:rFonts w:ascii="Aptos" w:hAnsi="Aptos" w:cs="Arial"/>
          <w:b/>
          <w:bCs/>
          <w:i/>
          <w:iCs/>
          <w:sz w:val="28"/>
          <w:szCs w:val="28"/>
        </w:rPr>
        <w:t>Clownvirus</w:t>
      </w:r>
      <w:r w:rsidRPr="0006157E">
        <w:rPr>
          <w:rFonts w:ascii="Aptos" w:hAnsi="Aptos" w:cs="Arial"/>
          <w:b/>
          <w:bCs/>
          <w:sz w:val="28"/>
          <w:szCs w:val="28"/>
        </w:rPr>
        <w:t xml:space="preserve"> and </w:t>
      </w:r>
      <w:r w:rsidRPr="0006157E">
        <w:rPr>
          <w:rFonts w:ascii="Aptos" w:hAnsi="Aptos" w:cs="Arial"/>
          <w:b/>
          <w:bCs/>
          <w:i/>
          <w:iCs/>
          <w:sz w:val="28"/>
          <w:szCs w:val="28"/>
        </w:rPr>
        <w:t>Wizardvirus</w:t>
      </w:r>
      <w:r w:rsidRPr="0006157E">
        <w:rPr>
          <w:rFonts w:ascii="Aptos" w:hAnsi="Aptos" w:cs="Arial"/>
          <w:b/>
          <w:bCs/>
          <w:sz w:val="28"/>
          <w:szCs w:val="28"/>
        </w:rPr>
        <w:t>)</w:t>
      </w:r>
    </w:p>
    <w:p w14:paraId="720384DC" w14:textId="77777777" w:rsidR="00E802CB" w:rsidRPr="0006157E" w:rsidRDefault="00E802CB" w:rsidP="00E802CB">
      <w:pPr>
        <w:pStyle w:val="ListParagraph"/>
        <w:rPr>
          <w:rFonts w:ascii="Aptos" w:hAnsi="Aptos" w:cs="Arial"/>
          <w:b/>
          <w:bCs/>
          <w:sz w:val="28"/>
          <w:szCs w:val="28"/>
        </w:rPr>
      </w:pPr>
    </w:p>
    <w:p w14:paraId="2500024B" w14:textId="0331B56E" w:rsidR="00E802CB" w:rsidRPr="0006157E" w:rsidRDefault="00E802CB" w:rsidP="00E802CB">
      <w:pPr>
        <w:pStyle w:val="ListParagraph"/>
        <w:rPr>
          <w:rFonts w:ascii="Aptos" w:hAnsi="Aptos" w:cs="Arial"/>
          <w:sz w:val="22"/>
          <w:szCs w:val="22"/>
          <w:lang w:val="en-GB"/>
        </w:rPr>
      </w:pPr>
      <w:r w:rsidRPr="0006157E">
        <w:rPr>
          <w:rFonts w:ascii="Aptos" w:hAnsi="Aptos" w:cs="Arial"/>
          <w:b/>
          <w:bCs/>
          <w:sz w:val="22"/>
          <w:szCs w:val="22"/>
          <w:lang w:val="en-GB"/>
        </w:rPr>
        <w:t xml:space="preserve">Origin of the name of this taxon:  </w:t>
      </w:r>
      <w:bookmarkStart w:id="10" w:name="_Hlk162270695"/>
      <w:r w:rsidRPr="0006157E">
        <w:rPr>
          <w:rFonts w:ascii="Aptos" w:hAnsi="Aptos" w:cs="Arial"/>
          <w:sz w:val="22"/>
          <w:szCs w:val="22"/>
          <w:lang w:val="en-GB"/>
        </w:rPr>
        <w:t xml:space="preserve">This </w:t>
      </w:r>
      <w:r w:rsidR="00BB10D5" w:rsidRPr="0006157E">
        <w:rPr>
          <w:rFonts w:ascii="Aptos" w:hAnsi="Aptos" w:cs="Arial"/>
          <w:sz w:val="22"/>
          <w:szCs w:val="22"/>
          <w:lang w:val="en-GB"/>
        </w:rPr>
        <w:t>and the next subfamily taxa are named after the isolation source of phage Wizard: garden soil from the Frick Fine Arts Building on Schenley Drive in Pittsburgh, PA (USA)</w:t>
      </w:r>
      <w:bookmarkEnd w:id="10"/>
    </w:p>
    <w:p w14:paraId="0C64C853" w14:textId="77777777" w:rsidR="00E802CB" w:rsidRPr="0006157E" w:rsidRDefault="00E802CB" w:rsidP="00E802CB">
      <w:pPr>
        <w:pStyle w:val="ListParagraph"/>
        <w:rPr>
          <w:rFonts w:ascii="Aptos" w:hAnsi="Aptos" w:cs="Arial"/>
          <w:b/>
          <w:bCs/>
          <w:sz w:val="22"/>
          <w:szCs w:val="22"/>
          <w:lang w:val="en-GB"/>
        </w:rPr>
      </w:pPr>
    </w:p>
    <w:p w14:paraId="08BD771D" w14:textId="3AD68C04" w:rsidR="00E802CB" w:rsidRPr="0006157E" w:rsidRDefault="00996653" w:rsidP="00E802CB">
      <w:pPr>
        <w:pStyle w:val="ListParagraph"/>
        <w:rPr>
          <w:rFonts w:ascii="Aptos" w:hAnsi="Aptos" w:cs="Arial"/>
          <w:sz w:val="22"/>
          <w:szCs w:val="22"/>
          <w:lang w:val="en-GB"/>
        </w:rPr>
      </w:pPr>
      <w:r w:rsidRPr="0006157E">
        <w:rPr>
          <w:rFonts w:ascii="Aptos" w:hAnsi="Aptos" w:cs="Arial"/>
          <w:b/>
          <w:bCs/>
          <w:sz w:val="22"/>
          <w:szCs w:val="22"/>
          <w:lang w:val="en-GB"/>
        </w:rPr>
        <w:t xml:space="preserve">Historical aspects:  </w:t>
      </w:r>
      <w:bookmarkStart w:id="11" w:name="_Hlk162269182"/>
      <w:bookmarkStart w:id="12" w:name="_Hlk162268110"/>
      <w:r w:rsidRPr="0006157E">
        <w:rPr>
          <w:rFonts w:ascii="Aptos" w:hAnsi="Aptos" w:cs="Arial"/>
          <w:sz w:val="22"/>
          <w:szCs w:val="22"/>
          <w:lang w:val="en-GB"/>
        </w:rPr>
        <w:t xml:space="preserve">The genus </w:t>
      </w:r>
      <w:r w:rsidRPr="0006157E">
        <w:rPr>
          <w:rFonts w:ascii="Aptos" w:hAnsi="Aptos" w:cs="Arial"/>
          <w:i/>
          <w:iCs/>
          <w:sz w:val="22"/>
          <w:szCs w:val="22"/>
          <w:lang w:val="en-GB"/>
        </w:rPr>
        <w:t>Clownvirus</w:t>
      </w:r>
      <w:r w:rsidRPr="0006157E">
        <w:rPr>
          <w:rFonts w:ascii="Aptos" w:hAnsi="Aptos" w:cs="Arial"/>
          <w:sz w:val="22"/>
          <w:szCs w:val="22"/>
          <w:lang w:val="en-GB"/>
        </w:rPr>
        <w:t xml:space="preserve"> was crea</w:t>
      </w:r>
      <w:r w:rsidR="00F23119" w:rsidRPr="0006157E">
        <w:rPr>
          <w:rFonts w:ascii="Aptos" w:hAnsi="Aptos" w:cs="Arial"/>
          <w:sz w:val="22"/>
          <w:szCs w:val="22"/>
          <w:lang w:val="en-GB"/>
        </w:rPr>
        <w:t>t</w:t>
      </w:r>
      <w:r w:rsidRPr="0006157E">
        <w:rPr>
          <w:rFonts w:ascii="Aptos" w:hAnsi="Aptos" w:cs="Arial"/>
          <w:sz w:val="22"/>
          <w:szCs w:val="22"/>
          <w:lang w:val="en-GB"/>
        </w:rPr>
        <w:t>ed through TaxoProp 2021.018B.R.Clownvirus</w:t>
      </w:r>
      <w:bookmarkEnd w:id="11"/>
      <w:r w:rsidRPr="0006157E">
        <w:rPr>
          <w:rFonts w:ascii="Aptos" w:hAnsi="Aptos" w:cs="Arial"/>
          <w:sz w:val="22"/>
          <w:szCs w:val="22"/>
          <w:lang w:val="en-GB"/>
        </w:rPr>
        <w:t xml:space="preserve">.  </w:t>
      </w:r>
      <w:bookmarkEnd w:id="12"/>
      <w:r w:rsidRPr="0006157E">
        <w:rPr>
          <w:rFonts w:ascii="Aptos" w:hAnsi="Aptos" w:cs="Arial"/>
          <w:sz w:val="22"/>
          <w:szCs w:val="22"/>
          <w:lang w:val="en-GB"/>
        </w:rPr>
        <w:t xml:space="preserve">Phages Wizard and Clown share </w:t>
      </w:r>
      <w:r w:rsidR="00F94B6F" w:rsidRPr="0006157E">
        <w:rPr>
          <w:rFonts w:ascii="Aptos" w:hAnsi="Aptos" w:cs="Arial"/>
          <w:sz w:val="22"/>
          <w:szCs w:val="22"/>
          <w:lang w:val="en-GB"/>
        </w:rPr>
        <w:t>42.2% DNA sequence similarity.</w:t>
      </w:r>
    </w:p>
    <w:p w14:paraId="71C8B4A6" w14:textId="77777777" w:rsidR="00996653" w:rsidRPr="0006157E" w:rsidRDefault="00996653" w:rsidP="00E802CB">
      <w:pPr>
        <w:pStyle w:val="ListParagraph"/>
        <w:rPr>
          <w:rFonts w:ascii="Aptos" w:hAnsi="Aptos" w:cs="Arial"/>
          <w:sz w:val="22"/>
          <w:szCs w:val="22"/>
          <w:lang w:val="en-GB"/>
        </w:rPr>
      </w:pPr>
    </w:p>
    <w:p w14:paraId="7ABCAE4E" w14:textId="0F10B975" w:rsidR="00C00244" w:rsidRPr="0006157E" w:rsidRDefault="00C00244" w:rsidP="00C00244">
      <w:pPr>
        <w:pStyle w:val="ListParagraph"/>
        <w:rPr>
          <w:rFonts w:ascii="Aptos" w:hAnsi="Aptos" w:cs="Arial"/>
          <w:sz w:val="22"/>
          <w:szCs w:val="22"/>
          <w:lang w:val="en-GB"/>
        </w:rPr>
      </w:pPr>
      <w:r w:rsidRPr="0006157E">
        <w:rPr>
          <w:rFonts w:ascii="Aptos" w:hAnsi="Aptos" w:cs="Arial"/>
          <w:b/>
          <w:bCs/>
          <w:sz w:val="22"/>
          <w:szCs w:val="22"/>
          <w:lang w:val="en-GB"/>
        </w:rPr>
        <w:t>Conclusion:</w:t>
      </w:r>
      <w:r w:rsidR="00F94B6F" w:rsidRPr="0006157E">
        <w:rPr>
          <w:rFonts w:ascii="Aptos" w:hAnsi="Aptos" w:cs="Arial"/>
          <w:b/>
          <w:bCs/>
          <w:sz w:val="22"/>
          <w:szCs w:val="22"/>
          <w:lang w:val="en-GB"/>
        </w:rPr>
        <w:t xml:space="preserve">  </w:t>
      </w:r>
      <w:r w:rsidR="00DD6A9D" w:rsidRPr="0006157E">
        <w:rPr>
          <w:rFonts w:ascii="Aptos" w:hAnsi="Aptos" w:cs="Arial"/>
          <w:sz w:val="22"/>
          <w:szCs w:val="22"/>
          <w:lang w:val="en-GB"/>
        </w:rPr>
        <w:t>The overall DNA sequence similarity is consistent with a subfamily.</w:t>
      </w:r>
    </w:p>
    <w:p w14:paraId="3E1C1F8C" w14:textId="77777777" w:rsidR="009617C9" w:rsidRPr="0006157E" w:rsidRDefault="009617C9" w:rsidP="009617C9">
      <w:pPr>
        <w:pStyle w:val="ListParagraph"/>
        <w:rPr>
          <w:rFonts w:ascii="Aptos" w:hAnsi="Aptos" w:cs="Arial"/>
          <w:b/>
          <w:bCs/>
          <w:sz w:val="28"/>
          <w:szCs w:val="28"/>
        </w:rPr>
      </w:pPr>
    </w:p>
    <w:p w14:paraId="33FD3318" w14:textId="0A4B231C" w:rsidR="009617C9" w:rsidRPr="0006157E" w:rsidRDefault="009617C9" w:rsidP="009617C9">
      <w:pPr>
        <w:pStyle w:val="ListParagraph"/>
        <w:numPr>
          <w:ilvl w:val="0"/>
          <w:numId w:val="9"/>
        </w:numPr>
        <w:rPr>
          <w:rFonts w:ascii="Aptos" w:hAnsi="Aptos" w:cs="Arial"/>
          <w:b/>
          <w:bCs/>
          <w:sz w:val="28"/>
          <w:szCs w:val="28"/>
        </w:rPr>
      </w:pPr>
      <w:r w:rsidRPr="0006157E">
        <w:rPr>
          <w:rFonts w:ascii="Aptos" w:hAnsi="Aptos" w:cs="Arial"/>
          <w:b/>
          <w:bCs/>
          <w:sz w:val="28"/>
          <w:szCs w:val="28"/>
        </w:rPr>
        <w:t xml:space="preserve">To add one new species to the genus </w:t>
      </w:r>
      <w:r w:rsidRPr="0006157E">
        <w:rPr>
          <w:rFonts w:ascii="Aptos" w:hAnsi="Aptos" w:cs="Arial"/>
          <w:b/>
          <w:bCs/>
          <w:i/>
          <w:iCs/>
          <w:sz w:val="28"/>
          <w:szCs w:val="28"/>
        </w:rPr>
        <w:t>Vi</w:t>
      </w:r>
      <w:r w:rsidR="00F23119" w:rsidRPr="0006157E">
        <w:rPr>
          <w:rFonts w:ascii="Aptos" w:hAnsi="Aptos" w:cs="Arial"/>
          <w:b/>
          <w:bCs/>
          <w:i/>
          <w:iCs/>
          <w:sz w:val="28"/>
          <w:szCs w:val="28"/>
        </w:rPr>
        <w:t>vi</w:t>
      </w:r>
      <w:r w:rsidRPr="0006157E">
        <w:rPr>
          <w:rFonts w:ascii="Aptos" w:hAnsi="Aptos" w:cs="Arial"/>
          <w:b/>
          <w:bCs/>
          <w:i/>
          <w:iCs/>
          <w:sz w:val="28"/>
          <w:szCs w:val="28"/>
        </w:rPr>
        <w:t>duovirus</w:t>
      </w:r>
    </w:p>
    <w:p w14:paraId="45579651" w14:textId="77777777" w:rsidR="009617C9" w:rsidRPr="0006157E" w:rsidRDefault="009617C9" w:rsidP="009617C9">
      <w:pPr>
        <w:pStyle w:val="ListParagraph"/>
        <w:rPr>
          <w:rFonts w:ascii="Aptos" w:hAnsi="Aptos" w:cs="Arial"/>
          <w:b/>
          <w:bCs/>
          <w:sz w:val="28"/>
          <w:szCs w:val="28"/>
        </w:rPr>
      </w:pPr>
    </w:p>
    <w:p w14:paraId="3876110F" w14:textId="5EB173A6" w:rsidR="00E802CB" w:rsidRPr="0006157E" w:rsidRDefault="00E802CB" w:rsidP="00E802CB">
      <w:pPr>
        <w:pStyle w:val="ListParagraph"/>
        <w:rPr>
          <w:rFonts w:ascii="Aptos" w:hAnsi="Aptos" w:cs="Arial"/>
          <w:sz w:val="22"/>
          <w:szCs w:val="22"/>
          <w:lang w:val="en-GB"/>
        </w:rPr>
      </w:pPr>
      <w:r w:rsidRPr="0006157E">
        <w:rPr>
          <w:rFonts w:ascii="Aptos" w:hAnsi="Aptos" w:cs="Arial"/>
          <w:b/>
          <w:bCs/>
          <w:sz w:val="22"/>
          <w:szCs w:val="22"/>
          <w:lang w:val="en-GB"/>
        </w:rPr>
        <w:t xml:space="preserve">Origin of the name of this taxon:  </w:t>
      </w:r>
      <w:r w:rsidR="00F23119" w:rsidRPr="0006157E">
        <w:rPr>
          <w:rFonts w:ascii="Aptos" w:hAnsi="Aptos" w:cs="Arial"/>
          <w:sz w:val="22"/>
          <w:szCs w:val="22"/>
          <w:lang w:val="en-GB"/>
        </w:rPr>
        <w:t>NA</w:t>
      </w:r>
      <w:r w:rsidRPr="0006157E">
        <w:rPr>
          <w:rFonts w:ascii="Aptos" w:hAnsi="Aptos" w:cs="Arial"/>
          <w:sz w:val="22"/>
          <w:szCs w:val="22"/>
          <w:lang w:val="en-GB"/>
        </w:rPr>
        <w:t xml:space="preserve"> </w:t>
      </w:r>
    </w:p>
    <w:p w14:paraId="247940AC" w14:textId="77777777" w:rsidR="00E802CB" w:rsidRPr="0006157E" w:rsidRDefault="00E802CB" w:rsidP="00E802CB">
      <w:pPr>
        <w:pStyle w:val="ListParagraph"/>
        <w:rPr>
          <w:rFonts w:ascii="Aptos" w:hAnsi="Aptos" w:cs="Arial"/>
          <w:b/>
          <w:bCs/>
          <w:sz w:val="22"/>
          <w:szCs w:val="22"/>
          <w:lang w:val="en-GB"/>
        </w:rPr>
      </w:pPr>
    </w:p>
    <w:p w14:paraId="1686592E" w14:textId="1DB796FF" w:rsidR="00E802CB" w:rsidRPr="0006157E" w:rsidRDefault="00E802CB" w:rsidP="00E802CB">
      <w:pPr>
        <w:pStyle w:val="ListParagraph"/>
        <w:rPr>
          <w:rFonts w:ascii="Aptos" w:hAnsi="Aptos" w:cs="Arial"/>
          <w:i/>
          <w:iCs/>
          <w:sz w:val="22"/>
          <w:szCs w:val="22"/>
          <w:lang w:val="en-GB"/>
        </w:rPr>
      </w:pPr>
      <w:r w:rsidRPr="0006157E">
        <w:rPr>
          <w:rFonts w:ascii="Aptos" w:hAnsi="Aptos" w:cs="Arial"/>
          <w:b/>
          <w:bCs/>
          <w:sz w:val="22"/>
          <w:szCs w:val="22"/>
          <w:lang w:val="en-GB"/>
        </w:rPr>
        <w:t xml:space="preserve">Historical aspects: </w:t>
      </w:r>
      <w:r w:rsidR="00F23119" w:rsidRPr="0006157E">
        <w:rPr>
          <w:rFonts w:ascii="Aptos" w:hAnsi="Aptos" w:cs="Arial"/>
          <w:i/>
          <w:iCs/>
          <w:sz w:val="22"/>
          <w:szCs w:val="22"/>
          <w:lang w:val="en-GB"/>
        </w:rPr>
        <w:t xml:space="preserve">The genus Vividuovirus was created through TaxoProp 2018.058B.A.v1.Vividuovirus.  </w:t>
      </w:r>
    </w:p>
    <w:p w14:paraId="0E6C55F5" w14:textId="77777777" w:rsidR="00F23119" w:rsidRPr="0006157E" w:rsidRDefault="00F23119" w:rsidP="00E802CB">
      <w:pPr>
        <w:pStyle w:val="ListParagraph"/>
        <w:rPr>
          <w:rFonts w:ascii="Aptos" w:hAnsi="Aptos" w:cs="Arial"/>
          <w:sz w:val="22"/>
          <w:szCs w:val="22"/>
          <w:lang w:val="en-GB"/>
        </w:rPr>
      </w:pPr>
    </w:p>
    <w:p w14:paraId="77C5C1A3"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Genomic characterization:</w:t>
      </w:r>
    </w:p>
    <w:p w14:paraId="78A276EF" w14:textId="77777777" w:rsidR="00C00244" w:rsidRPr="0006157E" w:rsidRDefault="00C00244" w:rsidP="00C00244">
      <w:pPr>
        <w:pStyle w:val="ListParagraph"/>
        <w:rPr>
          <w:rFonts w:ascii="Aptos" w:hAnsi="Aptos" w:cs="Arial"/>
          <w:sz w:val="22"/>
          <w:szCs w:val="22"/>
          <w:lang w:val="en-GB"/>
        </w:rPr>
      </w:pPr>
    </w:p>
    <w:tbl>
      <w:tblPr>
        <w:tblStyle w:val="TableGrid"/>
        <w:tblW w:w="8647" w:type="dxa"/>
        <w:tblInd w:w="704" w:type="dxa"/>
        <w:tblLook w:val="04A0" w:firstRow="1" w:lastRow="0" w:firstColumn="1" w:lastColumn="0" w:noHBand="0" w:noVBand="1"/>
      </w:tblPr>
      <w:tblGrid>
        <w:gridCol w:w="2118"/>
        <w:gridCol w:w="1321"/>
        <w:gridCol w:w="1075"/>
        <w:gridCol w:w="856"/>
        <w:gridCol w:w="1625"/>
        <w:gridCol w:w="1652"/>
      </w:tblGrid>
      <w:tr w:rsidR="00984C2E" w:rsidRPr="0006157E" w14:paraId="4EA490A4" w14:textId="77777777" w:rsidTr="00D40518">
        <w:tc>
          <w:tcPr>
            <w:tcW w:w="2268" w:type="dxa"/>
            <w:tcBorders>
              <w:top w:val="single" w:sz="4" w:space="0" w:color="auto"/>
              <w:left w:val="single" w:sz="4" w:space="0" w:color="auto"/>
              <w:bottom w:val="single" w:sz="4" w:space="0" w:color="auto"/>
              <w:right w:val="single" w:sz="4" w:space="0" w:color="auto"/>
            </w:tcBorders>
            <w:hideMark/>
          </w:tcPr>
          <w:p w14:paraId="0BB99E3F"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Phage name</w:t>
            </w:r>
          </w:p>
        </w:tc>
        <w:tc>
          <w:tcPr>
            <w:tcW w:w="992" w:type="dxa"/>
            <w:tcBorders>
              <w:top w:val="single" w:sz="4" w:space="0" w:color="auto"/>
              <w:left w:val="single" w:sz="4" w:space="0" w:color="auto"/>
              <w:bottom w:val="single" w:sz="4" w:space="0" w:color="auto"/>
              <w:right w:val="single" w:sz="4" w:space="0" w:color="auto"/>
            </w:tcBorders>
            <w:hideMark/>
          </w:tcPr>
          <w:p w14:paraId="6AF88E42"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INSDC </w:t>
            </w:r>
          </w:p>
        </w:tc>
        <w:tc>
          <w:tcPr>
            <w:tcW w:w="1126" w:type="dxa"/>
            <w:tcBorders>
              <w:top w:val="single" w:sz="4" w:space="0" w:color="auto"/>
              <w:left w:val="single" w:sz="4" w:space="0" w:color="auto"/>
              <w:bottom w:val="single" w:sz="4" w:space="0" w:color="auto"/>
              <w:right w:val="single" w:sz="4" w:space="0" w:color="auto"/>
            </w:tcBorders>
            <w:hideMark/>
          </w:tcPr>
          <w:p w14:paraId="5C765CBB"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Size (Kb)</w:t>
            </w:r>
          </w:p>
        </w:tc>
        <w:tc>
          <w:tcPr>
            <w:tcW w:w="859" w:type="dxa"/>
            <w:tcBorders>
              <w:top w:val="single" w:sz="4" w:space="0" w:color="auto"/>
              <w:left w:val="single" w:sz="4" w:space="0" w:color="auto"/>
              <w:bottom w:val="single" w:sz="4" w:space="0" w:color="auto"/>
              <w:right w:val="single" w:sz="4" w:space="0" w:color="auto"/>
            </w:tcBorders>
            <w:hideMark/>
          </w:tcPr>
          <w:p w14:paraId="43D05B5C"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Protein </w:t>
            </w:r>
          </w:p>
        </w:tc>
        <w:tc>
          <w:tcPr>
            <w:tcW w:w="1701" w:type="dxa"/>
            <w:tcBorders>
              <w:top w:val="single" w:sz="4" w:space="0" w:color="auto"/>
              <w:left w:val="single" w:sz="4" w:space="0" w:color="auto"/>
              <w:bottom w:val="single" w:sz="4" w:space="0" w:color="auto"/>
              <w:right w:val="single" w:sz="4" w:space="0" w:color="auto"/>
            </w:tcBorders>
            <w:hideMark/>
          </w:tcPr>
          <w:p w14:paraId="2B4DA1B4"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Overall % DNA sequence identity (*)</w:t>
            </w:r>
          </w:p>
        </w:tc>
        <w:tc>
          <w:tcPr>
            <w:tcW w:w="1701" w:type="dxa"/>
            <w:tcBorders>
              <w:top w:val="single" w:sz="4" w:space="0" w:color="auto"/>
              <w:left w:val="single" w:sz="4" w:space="0" w:color="auto"/>
              <w:bottom w:val="single" w:sz="4" w:space="0" w:color="auto"/>
              <w:right w:val="single" w:sz="4" w:space="0" w:color="auto"/>
            </w:tcBorders>
            <w:hideMark/>
          </w:tcPr>
          <w:p w14:paraId="5C414297"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Overall % homologous proteins (**)</w:t>
            </w:r>
          </w:p>
        </w:tc>
      </w:tr>
      <w:tr w:rsidR="00984C2E" w:rsidRPr="0006157E" w14:paraId="4647A27A" w14:textId="77777777" w:rsidTr="00D40518">
        <w:tc>
          <w:tcPr>
            <w:tcW w:w="2268" w:type="dxa"/>
            <w:tcBorders>
              <w:top w:val="single" w:sz="4" w:space="0" w:color="auto"/>
              <w:left w:val="single" w:sz="4" w:space="0" w:color="auto"/>
              <w:bottom w:val="single" w:sz="4" w:space="0" w:color="auto"/>
              <w:right w:val="single" w:sz="4" w:space="0" w:color="auto"/>
            </w:tcBorders>
            <w:vAlign w:val="center"/>
          </w:tcPr>
          <w:p w14:paraId="1A4DD21A" w14:textId="1A4264B5"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Gordonia phage </w:t>
            </w:r>
            <w:r w:rsidR="00856D42" w:rsidRPr="0006157E">
              <w:rPr>
                <w:rFonts w:ascii="Aptos" w:hAnsi="Aptos" w:cs="Arial"/>
                <w:sz w:val="20"/>
                <w:szCs w:val="20"/>
                <w:lang w:val="en-GB"/>
              </w:rPr>
              <w:t>Vivi2</w:t>
            </w:r>
          </w:p>
        </w:tc>
        <w:tc>
          <w:tcPr>
            <w:tcW w:w="992" w:type="dxa"/>
            <w:vAlign w:val="center"/>
          </w:tcPr>
          <w:p w14:paraId="3681DFDA" w14:textId="72A1CB54" w:rsidR="00C00244" w:rsidRPr="0006157E" w:rsidRDefault="00856D42" w:rsidP="00D40518">
            <w:pPr>
              <w:jc w:val="center"/>
              <w:rPr>
                <w:rFonts w:ascii="Aptos" w:hAnsi="Aptos" w:cs="Arial"/>
                <w:sz w:val="20"/>
                <w:szCs w:val="20"/>
              </w:rPr>
            </w:pPr>
            <w:r w:rsidRPr="0006157E">
              <w:rPr>
                <w:rFonts w:ascii="Aptos" w:hAnsi="Aptos" w:cs="Arial"/>
                <w:sz w:val="20"/>
                <w:szCs w:val="20"/>
              </w:rPr>
              <w:t>KU963250.1</w:t>
            </w:r>
          </w:p>
        </w:tc>
        <w:tc>
          <w:tcPr>
            <w:tcW w:w="1126" w:type="dxa"/>
            <w:vAlign w:val="center"/>
          </w:tcPr>
          <w:p w14:paraId="2F756EB6" w14:textId="0134FE9D" w:rsidR="00C00244" w:rsidRPr="0006157E" w:rsidRDefault="00856D42" w:rsidP="00D40518">
            <w:pPr>
              <w:jc w:val="center"/>
              <w:rPr>
                <w:rFonts w:ascii="Aptos" w:hAnsi="Aptos" w:cs="Arial"/>
                <w:sz w:val="20"/>
                <w:szCs w:val="20"/>
                <w:lang w:val="en-GB"/>
              </w:rPr>
            </w:pPr>
            <w:r w:rsidRPr="0006157E">
              <w:rPr>
                <w:rFonts w:ascii="Aptos" w:hAnsi="Aptos" w:cs="Arial"/>
                <w:sz w:val="20"/>
                <w:szCs w:val="20"/>
                <w:lang w:val="en-GB"/>
              </w:rPr>
              <w:t>59.34</w:t>
            </w:r>
          </w:p>
        </w:tc>
        <w:tc>
          <w:tcPr>
            <w:tcW w:w="859" w:type="dxa"/>
            <w:vAlign w:val="center"/>
          </w:tcPr>
          <w:p w14:paraId="4724FEA7" w14:textId="49C45ED6" w:rsidR="00C00244" w:rsidRPr="0006157E" w:rsidRDefault="00856D42" w:rsidP="00D40518">
            <w:pPr>
              <w:jc w:val="center"/>
              <w:rPr>
                <w:rFonts w:ascii="Aptos" w:hAnsi="Aptos" w:cs="Arial"/>
                <w:sz w:val="20"/>
                <w:szCs w:val="20"/>
              </w:rPr>
            </w:pPr>
            <w:r w:rsidRPr="0006157E">
              <w:rPr>
                <w:rFonts w:ascii="Aptos" w:hAnsi="Aptos" w:cs="Arial"/>
                <w:sz w:val="20"/>
                <w:szCs w:val="20"/>
              </w:rPr>
              <w:t>89</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14A31E5" w14:textId="77777777" w:rsidR="00C00244" w:rsidRPr="0006157E" w:rsidRDefault="00C00244" w:rsidP="00D40518">
            <w:pPr>
              <w:jc w:val="center"/>
              <w:rPr>
                <w:rFonts w:ascii="Aptos" w:hAnsi="Aptos" w:cs="Arial"/>
                <w:sz w:val="20"/>
                <w:szCs w:val="20"/>
              </w:rPr>
            </w:pPr>
            <w:r w:rsidRPr="0006157E">
              <w:rPr>
                <w:rFonts w:ascii="Aptos" w:hAnsi="Aptos" w:cs="Arial"/>
                <w:sz w:val="20"/>
                <w:szCs w:val="20"/>
              </w:rPr>
              <w:t>100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669073E" w14:textId="77777777" w:rsidR="00C00244" w:rsidRPr="0006157E" w:rsidRDefault="00C00244" w:rsidP="00D40518">
            <w:pPr>
              <w:jc w:val="center"/>
              <w:rPr>
                <w:rFonts w:ascii="Aptos" w:hAnsi="Aptos" w:cs="Arial"/>
                <w:sz w:val="20"/>
                <w:szCs w:val="20"/>
              </w:rPr>
            </w:pPr>
            <w:r w:rsidRPr="0006157E">
              <w:rPr>
                <w:rFonts w:ascii="Aptos" w:hAnsi="Aptos" w:cs="Arial"/>
                <w:sz w:val="20"/>
                <w:szCs w:val="20"/>
              </w:rPr>
              <w:t>100</w:t>
            </w:r>
          </w:p>
        </w:tc>
      </w:tr>
      <w:tr w:rsidR="00984C2E" w:rsidRPr="0006157E" w14:paraId="49FC5D88" w14:textId="77777777" w:rsidTr="00D40518">
        <w:tc>
          <w:tcPr>
            <w:tcW w:w="2268" w:type="dxa"/>
            <w:tcBorders>
              <w:top w:val="single" w:sz="4" w:space="0" w:color="auto"/>
              <w:left w:val="single" w:sz="4" w:space="0" w:color="auto"/>
              <w:bottom w:val="single" w:sz="4" w:space="0" w:color="auto"/>
              <w:right w:val="single" w:sz="4" w:space="0" w:color="auto"/>
            </w:tcBorders>
            <w:vAlign w:val="center"/>
          </w:tcPr>
          <w:p w14:paraId="4530EAB3" w14:textId="1DD74B2D"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Gordonia phage </w:t>
            </w:r>
            <w:r w:rsidR="00856D42" w:rsidRPr="0006157E">
              <w:rPr>
                <w:rFonts w:ascii="Aptos" w:hAnsi="Aptos" w:cs="Arial"/>
                <w:sz w:val="20"/>
                <w:szCs w:val="20"/>
                <w:lang w:val="en-GB"/>
              </w:rPr>
              <w:t>Sitar</w:t>
            </w:r>
          </w:p>
        </w:tc>
        <w:tc>
          <w:tcPr>
            <w:tcW w:w="992" w:type="dxa"/>
            <w:vAlign w:val="center"/>
          </w:tcPr>
          <w:p w14:paraId="00A8C0B4" w14:textId="288F0391" w:rsidR="00C00244" w:rsidRPr="0006157E" w:rsidRDefault="00856D42" w:rsidP="00D40518">
            <w:pPr>
              <w:jc w:val="center"/>
              <w:rPr>
                <w:rFonts w:ascii="Aptos" w:hAnsi="Aptos" w:cs="Arial"/>
                <w:sz w:val="20"/>
                <w:szCs w:val="20"/>
              </w:rPr>
            </w:pPr>
            <w:r w:rsidRPr="0006157E">
              <w:rPr>
                <w:rFonts w:ascii="Aptos" w:hAnsi="Aptos" w:cs="Arial"/>
                <w:sz w:val="20"/>
                <w:szCs w:val="20"/>
              </w:rPr>
              <w:t>MH153809.1</w:t>
            </w:r>
          </w:p>
        </w:tc>
        <w:tc>
          <w:tcPr>
            <w:tcW w:w="1126" w:type="dxa"/>
            <w:vAlign w:val="center"/>
          </w:tcPr>
          <w:p w14:paraId="64F56D8A" w14:textId="2939F5D8" w:rsidR="00C00244" w:rsidRPr="0006157E" w:rsidRDefault="00856D42" w:rsidP="00D40518">
            <w:pPr>
              <w:jc w:val="center"/>
              <w:rPr>
                <w:rFonts w:ascii="Aptos" w:hAnsi="Aptos" w:cs="Arial"/>
                <w:sz w:val="20"/>
                <w:szCs w:val="20"/>
                <w:lang w:val="en-GB"/>
              </w:rPr>
            </w:pPr>
            <w:r w:rsidRPr="0006157E">
              <w:rPr>
                <w:rFonts w:ascii="Aptos" w:hAnsi="Aptos" w:cs="Arial"/>
                <w:sz w:val="20"/>
                <w:szCs w:val="20"/>
                <w:lang w:val="en-GB"/>
              </w:rPr>
              <w:t>59.64</w:t>
            </w:r>
          </w:p>
        </w:tc>
        <w:tc>
          <w:tcPr>
            <w:tcW w:w="859" w:type="dxa"/>
            <w:vAlign w:val="center"/>
          </w:tcPr>
          <w:p w14:paraId="36783129" w14:textId="239A447C" w:rsidR="00C00244" w:rsidRPr="0006157E" w:rsidRDefault="00856D42" w:rsidP="00D40518">
            <w:pPr>
              <w:jc w:val="center"/>
              <w:rPr>
                <w:rFonts w:ascii="Aptos" w:hAnsi="Aptos" w:cs="Arial"/>
                <w:sz w:val="20"/>
                <w:szCs w:val="20"/>
              </w:rPr>
            </w:pPr>
            <w:r w:rsidRPr="0006157E">
              <w:rPr>
                <w:rFonts w:ascii="Aptos" w:hAnsi="Aptos" w:cs="Arial"/>
                <w:sz w:val="20"/>
                <w:szCs w:val="20"/>
              </w:rPr>
              <w:t>84</w:t>
            </w:r>
          </w:p>
        </w:tc>
        <w:tc>
          <w:tcPr>
            <w:tcW w:w="1701" w:type="dxa"/>
            <w:tcBorders>
              <w:top w:val="single" w:sz="4" w:space="0" w:color="auto"/>
              <w:left w:val="single" w:sz="4" w:space="0" w:color="auto"/>
              <w:bottom w:val="single" w:sz="4" w:space="0" w:color="auto"/>
              <w:right w:val="single" w:sz="4" w:space="0" w:color="auto"/>
            </w:tcBorders>
            <w:vAlign w:val="center"/>
          </w:tcPr>
          <w:p w14:paraId="3C02B1A9" w14:textId="3F29D8F8" w:rsidR="00C00244" w:rsidRPr="0006157E" w:rsidRDefault="002C6385" w:rsidP="00D40518">
            <w:pPr>
              <w:jc w:val="center"/>
              <w:rPr>
                <w:rFonts w:ascii="Aptos" w:hAnsi="Aptos" w:cs="Arial"/>
                <w:sz w:val="20"/>
                <w:szCs w:val="20"/>
              </w:rPr>
            </w:pPr>
            <w:r w:rsidRPr="0006157E">
              <w:rPr>
                <w:rFonts w:ascii="Aptos" w:hAnsi="Aptos" w:cs="Arial"/>
                <w:sz w:val="20"/>
                <w:szCs w:val="20"/>
              </w:rPr>
              <w:t>82.2</w:t>
            </w:r>
          </w:p>
        </w:tc>
        <w:tc>
          <w:tcPr>
            <w:tcW w:w="1701" w:type="dxa"/>
            <w:tcBorders>
              <w:top w:val="single" w:sz="4" w:space="0" w:color="auto"/>
              <w:left w:val="single" w:sz="4" w:space="0" w:color="auto"/>
              <w:bottom w:val="single" w:sz="4" w:space="0" w:color="auto"/>
              <w:right w:val="single" w:sz="4" w:space="0" w:color="auto"/>
            </w:tcBorders>
            <w:vAlign w:val="center"/>
          </w:tcPr>
          <w:p w14:paraId="4E6669F9" w14:textId="07B0F520" w:rsidR="00C00244" w:rsidRPr="0006157E" w:rsidRDefault="00747434" w:rsidP="00D40518">
            <w:pPr>
              <w:jc w:val="center"/>
              <w:rPr>
                <w:rFonts w:ascii="Aptos" w:hAnsi="Aptos" w:cs="Arial"/>
                <w:sz w:val="20"/>
                <w:szCs w:val="20"/>
              </w:rPr>
            </w:pPr>
            <w:r w:rsidRPr="0006157E">
              <w:rPr>
                <w:rFonts w:ascii="Aptos" w:hAnsi="Aptos" w:cs="Arial"/>
                <w:sz w:val="20"/>
                <w:szCs w:val="20"/>
              </w:rPr>
              <w:t>84.3</w:t>
            </w:r>
          </w:p>
        </w:tc>
      </w:tr>
    </w:tbl>
    <w:p w14:paraId="719D0FB5"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 determined using VIRIDIC [3]</w:t>
      </w:r>
    </w:p>
    <w:p w14:paraId="317082C6"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 determined using CoreGenes 3.5 [6]</w:t>
      </w:r>
    </w:p>
    <w:p w14:paraId="4455AEAF" w14:textId="77777777" w:rsidR="00C00244" w:rsidRPr="0006157E" w:rsidRDefault="00C00244" w:rsidP="00C00244">
      <w:pPr>
        <w:pStyle w:val="ListParagraph"/>
        <w:rPr>
          <w:rFonts w:ascii="Aptos" w:hAnsi="Aptos" w:cs="Arial"/>
          <w:b/>
          <w:bCs/>
          <w:sz w:val="22"/>
          <w:szCs w:val="22"/>
          <w:lang w:val="en-GB"/>
        </w:rPr>
      </w:pPr>
    </w:p>
    <w:p w14:paraId="261B57BA" w14:textId="276AB128" w:rsidR="00C00244" w:rsidRPr="0006157E" w:rsidRDefault="00C00244" w:rsidP="00C00244">
      <w:pPr>
        <w:pStyle w:val="ListParagraph"/>
        <w:rPr>
          <w:rFonts w:ascii="Aptos" w:hAnsi="Aptos" w:cs="Arial"/>
          <w:sz w:val="22"/>
          <w:szCs w:val="22"/>
          <w:lang w:val="en-GB"/>
        </w:rPr>
      </w:pPr>
      <w:r w:rsidRPr="0006157E">
        <w:rPr>
          <w:rFonts w:ascii="Aptos" w:hAnsi="Aptos" w:cs="Arial"/>
          <w:b/>
          <w:bCs/>
          <w:sz w:val="22"/>
          <w:szCs w:val="22"/>
          <w:lang w:val="en-GB"/>
        </w:rPr>
        <w:t>Conclusion:</w:t>
      </w:r>
      <w:r w:rsidR="00B22395" w:rsidRPr="0006157E">
        <w:rPr>
          <w:rFonts w:ascii="Aptos" w:hAnsi="Aptos" w:cs="Arial"/>
          <w:b/>
          <w:bCs/>
          <w:sz w:val="22"/>
          <w:szCs w:val="22"/>
          <w:lang w:val="en-GB"/>
        </w:rPr>
        <w:t xml:space="preserve">  </w:t>
      </w:r>
      <w:r w:rsidR="00B22395" w:rsidRPr="0006157E">
        <w:rPr>
          <w:rFonts w:ascii="Aptos" w:hAnsi="Aptos" w:cs="Arial"/>
          <w:sz w:val="22"/>
          <w:szCs w:val="22"/>
          <w:lang w:val="en-GB"/>
        </w:rPr>
        <w:t>The DNA sequence similarity value is consistent with membership in the same genus</w:t>
      </w:r>
    </w:p>
    <w:p w14:paraId="2EBECB86" w14:textId="77777777" w:rsidR="009617C9" w:rsidRPr="0006157E" w:rsidRDefault="009617C9" w:rsidP="009617C9">
      <w:pPr>
        <w:pStyle w:val="ListParagraph"/>
        <w:rPr>
          <w:rFonts w:ascii="Aptos" w:hAnsi="Aptos" w:cs="Arial"/>
          <w:b/>
          <w:bCs/>
          <w:sz w:val="28"/>
          <w:szCs w:val="28"/>
        </w:rPr>
      </w:pPr>
    </w:p>
    <w:p w14:paraId="468A3004" w14:textId="38F21F0A" w:rsidR="009617C9" w:rsidRPr="0006157E" w:rsidRDefault="009617C9" w:rsidP="009617C9">
      <w:pPr>
        <w:pStyle w:val="ListParagraph"/>
        <w:numPr>
          <w:ilvl w:val="0"/>
          <w:numId w:val="9"/>
        </w:numPr>
        <w:rPr>
          <w:rFonts w:ascii="Aptos" w:hAnsi="Aptos" w:cs="Arial"/>
          <w:b/>
          <w:bCs/>
          <w:sz w:val="28"/>
          <w:szCs w:val="28"/>
        </w:rPr>
      </w:pPr>
      <w:r w:rsidRPr="0006157E">
        <w:rPr>
          <w:rFonts w:ascii="Aptos" w:hAnsi="Aptos" w:cs="Arial"/>
          <w:b/>
          <w:bCs/>
          <w:sz w:val="28"/>
          <w:szCs w:val="28"/>
        </w:rPr>
        <w:t xml:space="preserve">To add one new species to the genus </w:t>
      </w:r>
      <w:r w:rsidRPr="0006157E">
        <w:rPr>
          <w:rFonts w:ascii="Aptos" w:hAnsi="Aptos" w:cs="Arial"/>
          <w:b/>
          <w:bCs/>
          <w:i/>
          <w:iCs/>
          <w:sz w:val="28"/>
          <w:szCs w:val="28"/>
        </w:rPr>
        <w:t>Dex</w:t>
      </w:r>
      <w:r w:rsidR="00D16115" w:rsidRPr="0006157E">
        <w:rPr>
          <w:rFonts w:ascii="Aptos" w:hAnsi="Aptos" w:cs="Arial"/>
          <w:b/>
          <w:bCs/>
          <w:i/>
          <w:iCs/>
          <w:sz w:val="28"/>
          <w:szCs w:val="28"/>
        </w:rPr>
        <w:t>d</w:t>
      </w:r>
      <w:r w:rsidRPr="0006157E">
        <w:rPr>
          <w:rFonts w:ascii="Aptos" w:hAnsi="Aptos" w:cs="Arial"/>
          <w:b/>
          <w:bCs/>
          <w:i/>
          <w:iCs/>
          <w:sz w:val="28"/>
          <w:szCs w:val="28"/>
        </w:rPr>
        <w:t>ertvirus</w:t>
      </w:r>
    </w:p>
    <w:p w14:paraId="25670CA5" w14:textId="77777777" w:rsidR="009617C9" w:rsidRPr="0006157E" w:rsidRDefault="009617C9" w:rsidP="009617C9">
      <w:pPr>
        <w:pStyle w:val="ListParagraph"/>
        <w:rPr>
          <w:rFonts w:ascii="Aptos" w:hAnsi="Aptos" w:cs="Arial"/>
          <w:b/>
          <w:bCs/>
          <w:sz w:val="28"/>
          <w:szCs w:val="28"/>
        </w:rPr>
      </w:pPr>
    </w:p>
    <w:p w14:paraId="6AA593D5" w14:textId="09A7D0EE" w:rsidR="00E802CB" w:rsidRPr="0006157E" w:rsidRDefault="00E802CB" w:rsidP="00E802CB">
      <w:pPr>
        <w:pStyle w:val="ListParagraph"/>
        <w:rPr>
          <w:rFonts w:ascii="Aptos" w:hAnsi="Aptos" w:cs="Arial"/>
          <w:sz w:val="22"/>
          <w:szCs w:val="22"/>
          <w:lang w:val="en-GB"/>
        </w:rPr>
      </w:pPr>
      <w:r w:rsidRPr="0006157E">
        <w:rPr>
          <w:rFonts w:ascii="Aptos" w:hAnsi="Aptos" w:cs="Arial"/>
          <w:b/>
          <w:bCs/>
          <w:sz w:val="22"/>
          <w:szCs w:val="22"/>
          <w:lang w:val="en-GB"/>
        </w:rPr>
        <w:t xml:space="preserve">Origin of the name of this taxon:  </w:t>
      </w:r>
      <w:r w:rsidR="00A115DD" w:rsidRPr="0006157E">
        <w:rPr>
          <w:rFonts w:ascii="Aptos" w:hAnsi="Aptos" w:cs="Arial"/>
          <w:sz w:val="22"/>
          <w:szCs w:val="22"/>
          <w:lang w:val="en-GB"/>
        </w:rPr>
        <w:t>NA</w:t>
      </w:r>
      <w:r w:rsidRPr="0006157E">
        <w:rPr>
          <w:rFonts w:ascii="Aptos" w:hAnsi="Aptos" w:cs="Arial"/>
          <w:sz w:val="22"/>
          <w:szCs w:val="22"/>
          <w:lang w:val="en-GB"/>
        </w:rPr>
        <w:t xml:space="preserve"> </w:t>
      </w:r>
    </w:p>
    <w:p w14:paraId="6D254C96" w14:textId="77777777" w:rsidR="00E802CB" w:rsidRPr="0006157E" w:rsidRDefault="00E802CB" w:rsidP="00E802CB">
      <w:pPr>
        <w:pStyle w:val="ListParagraph"/>
        <w:rPr>
          <w:rFonts w:ascii="Aptos" w:hAnsi="Aptos" w:cs="Arial"/>
          <w:b/>
          <w:bCs/>
          <w:sz w:val="22"/>
          <w:szCs w:val="22"/>
          <w:lang w:val="en-GB"/>
        </w:rPr>
      </w:pPr>
    </w:p>
    <w:p w14:paraId="26444DC3" w14:textId="29A6C727" w:rsidR="00E802CB" w:rsidRPr="0006157E" w:rsidRDefault="00E802CB" w:rsidP="00E802CB">
      <w:pPr>
        <w:pStyle w:val="ListParagraph"/>
        <w:rPr>
          <w:rFonts w:ascii="Aptos" w:hAnsi="Aptos" w:cs="Arial"/>
          <w:sz w:val="22"/>
          <w:szCs w:val="22"/>
          <w:lang w:val="en-GB"/>
        </w:rPr>
      </w:pPr>
      <w:r w:rsidRPr="0006157E">
        <w:rPr>
          <w:rFonts w:ascii="Aptos" w:hAnsi="Aptos" w:cs="Arial"/>
          <w:b/>
          <w:bCs/>
          <w:sz w:val="22"/>
          <w:szCs w:val="22"/>
          <w:lang w:val="en-GB"/>
        </w:rPr>
        <w:t xml:space="preserve">Historical aspects: </w:t>
      </w:r>
      <w:bookmarkStart w:id="13" w:name="_Hlk162269647"/>
      <w:r w:rsidR="00A115DD" w:rsidRPr="0006157E">
        <w:rPr>
          <w:rFonts w:ascii="Aptos" w:hAnsi="Aptos" w:cs="Arial"/>
          <w:sz w:val="22"/>
          <w:szCs w:val="22"/>
          <w:lang w:val="en-GB"/>
        </w:rPr>
        <w:t xml:space="preserve">The genus </w:t>
      </w:r>
      <w:r w:rsidR="00CD25FB" w:rsidRPr="0006157E">
        <w:rPr>
          <w:rFonts w:ascii="Aptos" w:hAnsi="Aptos" w:cs="Arial"/>
          <w:i/>
          <w:iCs/>
          <w:sz w:val="22"/>
          <w:szCs w:val="22"/>
          <w:lang w:val="en-GB"/>
        </w:rPr>
        <w:t>Dexdert</w:t>
      </w:r>
      <w:r w:rsidR="00A115DD" w:rsidRPr="0006157E">
        <w:rPr>
          <w:rFonts w:ascii="Aptos" w:hAnsi="Aptos" w:cs="Arial"/>
          <w:i/>
          <w:iCs/>
          <w:sz w:val="22"/>
          <w:szCs w:val="22"/>
          <w:lang w:val="en-GB"/>
        </w:rPr>
        <w:t>virus</w:t>
      </w:r>
      <w:r w:rsidR="00A115DD" w:rsidRPr="0006157E">
        <w:rPr>
          <w:rFonts w:ascii="Aptos" w:hAnsi="Aptos" w:cs="Arial"/>
          <w:sz w:val="22"/>
          <w:szCs w:val="22"/>
          <w:lang w:val="en-GB"/>
        </w:rPr>
        <w:t xml:space="preserve"> was created through TaxoProp </w:t>
      </w:r>
      <w:r w:rsidR="00CD25FB" w:rsidRPr="0006157E">
        <w:rPr>
          <w:rFonts w:ascii="Aptos" w:hAnsi="Aptos" w:cs="Arial"/>
          <w:sz w:val="22"/>
          <w:szCs w:val="22"/>
          <w:lang w:val="en-GB"/>
        </w:rPr>
        <w:t>2021.024B.R.Dexdertvirus</w:t>
      </w:r>
      <w:bookmarkEnd w:id="13"/>
    </w:p>
    <w:p w14:paraId="3341827A" w14:textId="77777777" w:rsidR="00A115DD" w:rsidRPr="0006157E" w:rsidRDefault="00A115DD" w:rsidP="00E802CB">
      <w:pPr>
        <w:pStyle w:val="ListParagraph"/>
        <w:rPr>
          <w:rFonts w:ascii="Aptos" w:hAnsi="Aptos" w:cs="Arial"/>
          <w:sz w:val="22"/>
          <w:szCs w:val="22"/>
          <w:lang w:val="en-GB"/>
        </w:rPr>
      </w:pPr>
    </w:p>
    <w:p w14:paraId="676EC9C2"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Genomic characterization:</w:t>
      </w:r>
    </w:p>
    <w:p w14:paraId="203F0480" w14:textId="77777777" w:rsidR="00C00244" w:rsidRPr="0006157E" w:rsidRDefault="00C00244" w:rsidP="00C00244">
      <w:pPr>
        <w:pStyle w:val="ListParagraph"/>
        <w:rPr>
          <w:rFonts w:ascii="Aptos" w:hAnsi="Aptos" w:cs="Arial"/>
          <w:sz w:val="22"/>
          <w:szCs w:val="22"/>
          <w:lang w:val="en-GB"/>
        </w:rPr>
      </w:pPr>
    </w:p>
    <w:tbl>
      <w:tblPr>
        <w:tblStyle w:val="TableGrid"/>
        <w:tblW w:w="8647" w:type="dxa"/>
        <w:tblInd w:w="704" w:type="dxa"/>
        <w:tblLook w:val="04A0" w:firstRow="1" w:lastRow="0" w:firstColumn="1" w:lastColumn="0" w:noHBand="0" w:noVBand="1"/>
      </w:tblPr>
      <w:tblGrid>
        <w:gridCol w:w="2101"/>
        <w:gridCol w:w="1358"/>
        <w:gridCol w:w="1069"/>
        <w:gridCol w:w="856"/>
        <w:gridCol w:w="1616"/>
        <w:gridCol w:w="1647"/>
      </w:tblGrid>
      <w:tr w:rsidR="00984C2E" w:rsidRPr="0006157E" w14:paraId="1CBEE471" w14:textId="77777777" w:rsidTr="00D40518">
        <w:tc>
          <w:tcPr>
            <w:tcW w:w="2268" w:type="dxa"/>
            <w:tcBorders>
              <w:top w:val="single" w:sz="4" w:space="0" w:color="auto"/>
              <w:left w:val="single" w:sz="4" w:space="0" w:color="auto"/>
              <w:bottom w:val="single" w:sz="4" w:space="0" w:color="auto"/>
              <w:right w:val="single" w:sz="4" w:space="0" w:color="auto"/>
            </w:tcBorders>
            <w:hideMark/>
          </w:tcPr>
          <w:p w14:paraId="2C9C60FE"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Phage name</w:t>
            </w:r>
          </w:p>
        </w:tc>
        <w:tc>
          <w:tcPr>
            <w:tcW w:w="992" w:type="dxa"/>
            <w:tcBorders>
              <w:top w:val="single" w:sz="4" w:space="0" w:color="auto"/>
              <w:left w:val="single" w:sz="4" w:space="0" w:color="auto"/>
              <w:bottom w:val="single" w:sz="4" w:space="0" w:color="auto"/>
              <w:right w:val="single" w:sz="4" w:space="0" w:color="auto"/>
            </w:tcBorders>
            <w:hideMark/>
          </w:tcPr>
          <w:p w14:paraId="0641B67C"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INSDC </w:t>
            </w:r>
          </w:p>
        </w:tc>
        <w:tc>
          <w:tcPr>
            <w:tcW w:w="1126" w:type="dxa"/>
            <w:tcBorders>
              <w:top w:val="single" w:sz="4" w:space="0" w:color="auto"/>
              <w:left w:val="single" w:sz="4" w:space="0" w:color="auto"/>
              <w:bottom w:val="single" w:sz="4" w:space="0" w:color="auto"/>
              <w:right w:val="single" w:sz="4" w:space="0" w:color="auto"/>
            </w:tcBorders>
            <w:hideMark/>
          </w:tcPr>
          <w:p w14:paraId="22026E18"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Size (Kb)</w:t>
            </w:r>
          </w:p>
        </w:tc>
        <w:tc>
          <w:tcPr>
            <w:tcW w:w="859" w:type="dxa"/>
            <w:tcBorders>
              <w:top w:val="single" w:sz="4" w:space="0" w:color="auto"/>
              <w:left w:val="single" w:sz="4" w:space="0" w:color="auto"/>
              <w:bottom w:val="single" w:sz="4" w:space="0" w:color="auto"/>
              <w:right w:val="single" w:sz="4" w:space="0" w:color="auto"/>
            </w:tcBorders>
            <w:hideMark/>
          </w:tcPr>
          <w:p w14:paraId="5246474A"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Protein </w:t>
            </w:r>
          </w:p>
        </w:tc>
        <w:tc>
          <w:tcPr>
            <w:tcW w:w="1701" w:type="dxa"/>
            <w:tcBorders>
              <w:top w:val="single" w:sz="4" w:space="0" w:color="auto"/>
              <w:left w:val="single" w:sz="4" w:space="0" w:color="auto"/>
              <w:bottom w:val="single" w:sz="4" w:space="0" w:color="auto"/>
              <w:right w:val="single" w:sz="4" w:space="0" w:color="auto"/>
            </w:tcBorders>
            <w:hideMark/>
          </w:tcPr>
          <w:p w14:paraId="6D29C10A"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Overall % DNA sequence identity (*)</w:t>
            </w:r>
          </w:p>
        </w:tc>
        <w:tc>
          <w:tcPr>
            <w:tcW w:w="1701" w:type="dxa"/>
            <w:tcBorders>
              <w:top w:val="single" w:sz="4" w:space="0" w:color="auto"/>
              <w:left w:val="single" w:sz="4" w:space="0" w:color="auto"/>
              <w:bottom w:val="single" w:sz="4" w:space="0" w:color="auto"/>
              <w:right w:val="single" w:sz="4" w:space="0" w:color="auto"/>
            </w:tcBorders>
            <w:hideMark/>
          </w:tcPr>
          <w:p w14:paraId="75DF90B2"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Overall % homologous proteins (**)</w:t>
            </w:r>
          </w:p>
        </w:tc>
      </w:tr>
      <w:tr w:rsidR="00984C2E" w:rsidRPr="0006157E" w14:paraId="0B0E490C" w14:textId="77777777" w:rsidTr="00D40518">
        <w:tc>
          <w:tcPr>
            <w:tcW w:w="2268" w:type="dxa"/>
            <w:tcBorders>
              <w:top w:val="single" w:sz="4" w:space="0" w:color="auto"/>
              <w:left w:val="single" w:sz="4" w:space="0" w:color="auto"/>
              <w:bottom w:val="single" w:sz="4" w:space="0" w:color="auto"/>
              <w:right w:val="single" w:sz="4" w:space="0" w:color="auto"/>
            </w:tcBorders>
            <w:vAlign w:val="center"/>
          </w:tcPr>
          <w:p w14:paraId="624E8C8E" w14:textId="56783D0B"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Gordonia phage </w:t>
            </w:r>
            <w:r w:rsidR="00344F16" w:rsidRPr="0006157E">
              <w:rPr>
                <w:rFonts w:ascii="Aptos" w:hAnsi="Aptos" w:cs="Arial"/>
                <w:sz w:val="20"/>
                <w:szCs w:val="20"/>
                <w:lang w:val="en-GB"/>
              </w:rPr>
              <w:t>Dex</w:t>
            </w:r>
            <w:r w:rsidR="00CD25FB" w:rsidRPr="0006157E">
              <w:rPr>
                <w:rFonts w:ascii="Aptos" w:hAnsi="Aptos" w:cs="Arial"/>
                <w:sz w:val="20"/>
                <w:szCs w:val="20"/>
                <w:lang w:val="en-GB"/>
              </w:rPr>
              <w:t>d</w:t>
            </w:r>
            <w:r w:rsidR="00344F16" w:rsidRPr="0006157E">
              <w:rPr>
                <w:rFonts w:ascii="Aptos" w:hAnsi="Aptos" w:cs="Arial"/>
                <w:sz w:val="20"/>
                <w:szCs w:val="20"/>
                <w:lang w:val="en-GB"/>
              </w:rPr>
              <w:t>ert</w:t>
            </w:r>
          </w:p>
        </w:tc>
        <w:tc>
          <w:tcPr>
            <w:tcW w:w="992" w:type="dxa"/>
            <w:vAlign w:val="center"/>
          </w:tcPr>
          <w:p w14:paraId="7A7304B1" w14:textId="47EFB942" w:rsidR="00C00244" w:rsidRPr="0006157E" w:rsidRDefault="00CD25FB" w:rsidP="00D40518">
            <w:pPr>
              <w:jc w:val="center"/>
              <w:rPr>
                <w:rFonts w:ascii="Aptos" w:hAnsi="Aptos" w:cs="Arial"/>
                <w:sz w:val="20"/>
                <w:szCs w:val="20"/>
              </w:rPr>
            </w:pPr>
            <w:r w:rsidRPr="0006157E">
              <w:rPr>
                <w:rFonts w:ascii="Aptos" w:hAnsi="Aptos" w:cs="Arial"/>
                <w:sz w:val="20"/>
                <w:szCs w:val="20"/>
              </w:rPr>
              <w:t>MW314849.1</w:t>
            </w:r>
          </w:p>
        </w:tc>
        <w:tc>
          <w:tcPr>
            <w:tcW w:w="1126" w:type="dxa"/>
            <w:vAlign w:val="center"/>
          </w:tcPr>
          <w:p w14:paraId="2987E3BA" w14:textId="366886E6" w:rsidR="00C00244" w:rsidRPr="0006157E" w:rsidRDefault="00CD25FB" w:rsidP="00D40518">
            <w:pPr>
              <w:jc w:val="center"/>
              <w:rPr>
                <w:rFonts w:ascii="Aptos" w:hAnsi="Aptos" w:cs="Arial"/>
                <w:sz w:val="20"/>
                <w:szCs w:val="20"/>
                <w:lang w:val="en-GB"/>
              </w:rPr>
            </w:pPr>
            <w:r w:rsidRPr="0006157E">
              <w:rPr>
                <w:rFonts w:ascii="Aptos" w:hAnsi="Aptos" w:cs="Arial"/>
                <w:sz w:val="20"/>
                <w:szCs w:val="20"/>
                <w:lang w:val="en-GB"/>
              </w:rPr>
              <w:t>55.01</w:t>
            </w:r>
          </w:p>
        </w:tc>
        <w:tc>
          <w:tcPr>
            <w:tcW w:w="859" w:type="dxa"/>
            <w:vAlign w:val="center"/>
          </w:tcPr>
          <w:p w14:paraId="5D381FEC" w14:textId="5B99F6A9" w:rsidR="00C00244" w:rsidRPr="0006157E" w:rsidRDefault="00CD25FB" w:rsidP="00D40518">
            <w:pPr>
              <w:jc w:val="center"/>
              <w:rPr>
                <w:rFonts w:ascii="Aptos" w:hAnsi="Aptos" w:cs="Arial"/>
                <w:sz w:val="20"/>
                <w:szCs w:val="20"/>
              </w:rPr>
            </w:pPr>
            <w:r w:rsidRPr="0006157E">
              <w:rPr>
                <w:rFonts w:ascii="Aptos" w:hAnsi="Aptos" w:cs="Arial"/>
                <w:sz w:val="20"/>
                <w:szCs w:val="20"/>
              </w:rPr>
              <w:t>82</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D2D9A45" w14:textId="77777777" w:rsidR="00C00244" w:rsidRPr="0006157E" w:rsidRDefault="00C00244" w:rsidP="00D40518">
            <w:pPr>
              <w:jc w:val="center"/>
              <w:rPr>
                <w:rFonts w:ascii="Aptos" w:hAnsi="Aptos" w:cs="Arial"/>
                <w:sz w:val="20"/>
                <w:szCs w:val="20"/>
              </w:rPr>
            </w:pPr>
            <w:r w:rsidRPr="0006157E">
              <w:rPr>
                <w:rFonts w:ascii="Aptos" w:hAnsi="Aptos" w:cs="Arial"/>
                <w:sz w:val="20"/>
                <w:szCs w:val="20"/>
              </w:rPr>
              <w:t>100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984145E" w14:textId="77777777" w:rsidR="00C00244" w:rsidRPr="0006157E" w:rsidRDefault="00C00244" w:rsidP="00D40518">
            <w:pPr>
              <w:jc w:val="center"/>
              <w:rPr>
                <w:rFonts w:ascii="Aptos" w:hAnsi="Aptos" w:cs="Arial"/>
                <w:sz w:val="20"/>
                <w:szCs w:val="20"/>
              </w:rPr>
            </w:pPr>
            <w:r w:rsidRPr="0006157E">
              <w:rPr>
                <w:rFonts w:ascii="Aptos" w:hAnsi="Aptos" w:cs="Arial"/>
                <w:sz w:val="20"/>
                <w:szCs w:val="20"/>
              </w:rPr>
              <w:t>100</w:t>
            </w:r>
          </w:p>
        </w:tc>
      </w:tr>
      <w:tr w:rsidR="00984C2E" w:rsidRPr="0006157E" w14:paraId="0BDA538E" w14:textId="77777777" w:rsidTr="00D40518">
        <w:tc>
          <w:tcPr>
            <w:tcW w:w="2268" w:type="dxa"/>
            <w:tcBorders>
              <w:top w:val="single" w:sz="4" w:space="0" w:color="auto"/>
              <w:left w:val="single" w:sz="4" w:space="0" w:color="auto"/>
              <w:bottom w:val="single" w:sz="4" w:space="0" w:color="auto"/>
              <w:right w:val="single" w:sz="4" w:space="0" w:color="auto"/>
            </w:tcBorders>
            <w:vAlign w:val="center"/>
          </w:tcPr>
          <w:p w14:paraId="3E14FE3E" w14:textId="69C9954C"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Gordonia phage </w:t>
            </w:r>
            <w:r w:rsidR="00CD25FB" w:rsidRPr="0006157E">
              <w:rPr>
                <w:rFonts w:ascii="Aptos" w:hAnsi="Aptos" w:cs="Arial"/>
                <w:sz w:val="20"/>
                <w:szCs w:val="20"/>
                <w:lang w:val="en-GB"/>
              </w:rPr>
              <w:t>Kwekel</w:t>
            </w:r>
          </w:p>
        </w:tc>
        <w:tc>
          <w:tcPr>
            <w:tcW w:w="992" w:type="dxa"/>
            <w:vAlign w:val="center"/>
          </w:tcPr>
          <w:p w14:paraId="466A62CB" w14:textId="6146DDDB" w:rsidR="00C00244" w:rsidRPr="0006157E" w:rsidRDefault="00CD25FB" w:rsidP="00D40518">
            <w:pPr>
              <w:jc w:val="center"/>
              <w:rPr>
                <w:rFonts w:ascii="Aptos" w:hAnsi="Aptos" w:cs="Arial"/>
                <w:sz w:val="20"/>
                <w:szCs w:val="20"/>
              </w:rPr>
            </w:pPr>
            <w:r w:rsidRPr="0006157E">
              <w:rPr>
                <w:rFonts w:ascii="Aptos" w:hAnsi="Aptos" w:cs="Arial"/>
                <w:sz w:val="20"/>
                <w:szCs w:val="20"/>
              </w:rPr>
              <w:t>OR521074.1</w:t>
            </w:r>
          </w:p>
        </w:tc>
        <w:tc>
          <w:tcPr>
            <w:tcW w:w="1126" w:type="dxa"/>
            <w:vAlign w:val="center"/>
          </w:tcPr>
          <w:p w14:paraId="7A5CF084" w14:textId="2FAAAB60" w:rsidR="00C00244" w:rsidRPr="0006157E" w:rsidRDefault="00CD25FB" w:rsidP="00D40518">
            <w:pPr>
              <w:jc w:val="center"/>
              <w:rPr>
                <w:rFonts w:ascii="Aptos" w:hAnsi="Aptos" w:cs="Arial"/>
                <w:sz w:val="20"/>
                <w:szCs w:val="20"/>
                <w:lang w:val="en-GB"/>
              </w:rPr>
            </w:pPr>
            <w:r w:rsidRPr="0006157E">
              <w:rPr>
                <w:rFonts w:ascii="Aptos" w:hAnsi="Aptos" w:cs="Arial"/>
                <w:sz w:val="20"/>
                <w:szCs w:val="20"/>
                <w:lang w:val="en-GB"/>
              </w:rPr>
              <w:t>56.41</w:t>
            </w:r>
          </w:p>
        </w:tc>
        <w:tc>
          <w:tcPr>
            <w:tcW w:w="859" w:type="dxa"/>
            <w:vAlign w:val="center"/>
          </w:tcPr>
          <w:p w14:paraId="5A83F1EF" w14:textId="1D408569" w:rsidR="00C00244" w:rsidRPr="0006157E" w:rsidRDefault="00CD25FB" w:rsidP="00D40518">
            <w:pPr>
              <w:jc w:val="center"/>
              <w:rPr>
                <w:rFonts w:ascii="Aptos" w:hAnsi="Aptos" w:cs="Arial"/>
                <w:sz w:val="20"/>
                <w:szCs w:val="20"/>
              </w:rPr>
            </w:pPr>
            <w:r w:rsidRPr="0006157E">
              <w:rPr>
                <w:rFonts w:ascii="Aptos" w:hAnsi="Aptos" w:cs="Arial"/>
                <w:sz w:val="20"/>
                <w:szCs w:val="20"/>
              </w:rPr>
              <w:t>87</w:t>
            </w:r>
          </w:p>
        </w:tc>
        <w:tc>
          <w:tcPr>
            <w:tcW w:w="1701" w:type="dxa"/>
            <w:tcBorders>
              <w:top w:val="single" w:sz="4" w:space="0" w:color="auto"/>
              <w:left w:val="single" w:sz="4" w:space="0" w:color="auto"/>
              <w:bottom w:val="single" w:sz="4" w:space="0" w:color="auto"/>
              <w:right w:val="single" w:sz="4" w:space="0" w:color="auto"/>
            </w:tcBorders>
            <w:vAlign w:val="center"/>
          </w:tcPr>
          <w:p w14:paraId="12E552F1" w14:textId="72C18DAB" w:rsidR="00C00244" w:rsidRPr="0006157E" w:rsidRDefault="002C6385" w:rsidP="00D40518">
            <w:pPr>
              <w:jc w:val="center"/>
              <w:rPr>
                <w:rFonts w:ascii="Aptos" w:hAnsi="Aptos" w:cs="Arial"/>
                <w:sz w:val="20"/>
                <w:szCs w:val="20"/>
              </w:rPr>
            </w:pPr>
            <w:r w:rsidRPr="0006157E">
              <w:rPr>
                <w:rFonts w:ascii="Aptos" w:hAnsi="Aptos" w:cs="Arial"/>
                <w:sz w:val="20"/>
                <w:szCs w:val="20"/>
              </w:rPr>
              <w:t>86.8</w:t>
            </w:r>
          </w:p>
        </w:tc>
        <w:tc>
          <w:tcPr>
            <w:tcW w:w="1701" w:type="dxa"/>
            <w:tcBorders>
              <w:top w:val="single" w:sz="4" w:space="0" w:color="auto"/>
              <w:left w:val="single" w:sz="4" w:space="0" w:color="auto"/>
              <w:bottom w:val="single" w:sz="4" w:space="0" w:color="auto"/>
              <w:right w:val="single" w:sz="4" w:space="0" w:color="auto"/>
            </w:tcBorders>
            <w:vAlign w:val="center"/>
          </w:tcPr>
          <w:p w14:paraId="02AB975C" w14:textId="66AAAE3B" w:rsidR="00C00244" w:rsidRPr="0006157E" w:rsidRDefault="00747434" w:rsidP="00D40518">
            <w:pPr>
              <w:jc w:val="center"/>
              <w:rPr>
                <w:rFonts w:ascii="Aptos" w:hAnsi="Aptos" w:cs="Arial"/>
                <w:sz w:val="20"/>
                <w:szCs w:val="20"/>
              </w:rPr>
            </w:pPr>
            <w:r w:rsidRPr="0006157E">
              <w:rPr>
                <w:rFonts w:ascii="Aptos" w:hAnsi="Aptos" w:cs="Arial"/>
                <w:sz w:val="20"/>
                <w:szCs w:val="20"/>
              </w:rPr>
              <w:t>96.3</w:t>
            </w:r>
          </w:p>
        </w:tc>
      </w:tr>
    </w:tbl>
    <w:p w14:paraId="51C42BBB"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 determined using VIRIDIC [3]</w:t>
      </w:r>
    </w:p>
    <w:p w14:paraId="6DCE77CB"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 determined using CoreGenes 3.5 [6]</w:t>
      </w:r>
    </w:p>
    <w:p w14:paraId="24D6939E" w14:textId="77777777" w:rsidR="00C00244" w:rsidRPr="0006157E" w:rsidRDefault="00C00244" w:rsidP="00C00244">
      <w:pPr>
        <w:pStyle w:val="ListParagraph"/>
        <w:rPr>
          <w:rFonts w:ascii="Aptos" w:hAnsi="Aptos" w:cs="Arial"/>
          <w:b/>
          <w:bCs/>
          <w:sz w:val="22"/>
          <w:szCs w:val="22"/>
          <w:lang w:val="en-GB"/>
        </w:rPr>
      </w:pPr>
    </w:p>
    <w:p w14:paraId="56E9EB64" w14:textId="6CFCFD03" w:rsidR="00C00244" w:rsidRPr="0006157E" w:rsidRDefault="00C00244" w:rsidP="00C00244">
      <w:pPr>
        <w:pStyle w:val="ListParagraph"/>
        <w:rPr>
          <w:rFonts w:ascii="Aptos" w:hAnsi="Aptos" w:cs="Arial"/>
          <w:sz w:val="22"/>
          <w:szCs w:val="22"/>
          <w:lang w:val="en-GB"/>
        </w:rPr>
      </w:pPr>
      <w:r w:rsidRPr="0006157E">
        <w:rPr>
          <w:rFonts w:ascii="Aptos" w:hAnsi="Aptos" w:cs="Arial"/>
          <w:b/>
          <w:bCs/>
          <w:sz w:val="22"/>
          <w:szCs w:val="22"/>
          <w:lang w:val="en-GB"/>
        </w:rPr>
        <w:t>Conclusion:</w:t>
      </w:r>
      <w:r w:rsidR="00B22395" w:rsidRPr="0006157E">
        <w:rPr>
          <w:rFonts w:ascii="Aptos" w:hAnsi="Aptos" w:cs="Arial"/>
          <w:b/>
          <w:bCs/>
          <w:sz w:val="22"/>
          <w:szCs w:val="22"/>
          <w:lang w:val="en-GB"/>
        </w:rPr>
        <w:t xml:space="preserve">  </w:t>
      </w:r>
      <w:r w:rsidR="00B22395" w:rsidRPr="0006157E">
        <w:rPr>
          <w:rFonts w:ascii="Aptos" w:hAnsi="Aptos" w:cs="Arial"/>
          <w:sz w:val="22"/>
          <w:szCs w:val="22"/>
          <w:lang w:val="en-GB"/>
        </w:rPr>
        <w:t>The DNA sequence similarity value is consistent with membership in the same genus</w:t>
      </w:r>
    </w:p>
    <w:p w14:paraId="6EF4F985" w14:textId="77777777" w:rsidR="009617C9" w:rsidRPr="0006157E" w:rsidRDefault="009617C9" w:rsidP="009617C9">
      <w:pPr>
        <w:pStyle w:val="ListParagraph"/>
        <w:rPr>
          <w:rFonts w:ascii="Aptos" w:hAnsi="Aptos" w:cs="Arial"/>
          <w:b/>
          <w:bCs/>
          <w:sz w:val="28"/>
          <w:szCs w:val="28"/>
        </w:rPr>
      </w:pPr>
    </w:p>
    <w:p w14:paraId="2DFA5A71" w14:textId="7D5CDF71" w:rsidR="009617C9" w:rsidRPr="0006157E" w:rsidRDefault="009617C9" w:rsidP="009617C9">
      <w:pPr>
        <w:pStyle w:val="ListParagraph"/>
        <w:numPr>
          <w:ilvl w:val="0"/>
          <w:numId w:val="9"/>
        </w:numPr>
        <w:rPr>
          <w:rFonts w:ascii="Aptos" w:hAnsi="Aptos" w:cs="Arial"/>
          <w:b/>
          <w:bCs/>
          <w:sz w:val="28"/>
          <w:szCs w:val="28"/>
        </w:rPr>
      </w:pPr>
      <w:r w:rsidRPr="0006157E">
        <w:rPr>
          <w:rFonts w:ascii="Aptos" w:hAnsi="Aptos" w:cs="Arial"/>
          <w:b/>
          <w:bCs/>
          <w:sz w:val="28"/>
          <w:szCs w:val="28"/>
        </w:rPr>
        <w:t xml:space="preserve">To add four new species to the genus </w:t>
      </w:r>
      <w:r w:rsidRPr="0006157E">
        <w:rPr>
          <w:rFonts w:ascii="Aptos" w:hAnsi="Aptos" w:cs="Arial"/>
          <w:b/>
          <w:bCs/>
          <w:i/>
          <w:iCs/>
          <w:sz w:val="28"/>
          <w:szCs w:val="28"/>
        </w:rPr>
        <w:t>Zitchvirus</w:t>
      </w:r>
    </w:p>
    <w:p w14:paraId="204D4791" w14:textId="77777777" w:rsidR="00E802CB" w:rsidRPr="0006157E" w:rsidRDefault="00E802CB" w:rsidP="00E802CB">
      <w:pPr>
        <w:rPr>
          <w:rFonts w:ascii="Aptos" w:hAnsi="Aptos" w:cs="Arial"/>
          <w:b/>
          <w:bCs/>
          <w:sz w:val="28"/>
          <w:szCs w:val="28"/>
        </w:rPr>
      </w:pPr>
    </w:p>
    <w:p w14:paraId="45669EB2" w14:textId="2320E7D6" w:rsidR="00E802CB" w:rsidRPr="0006157E" w:rsidRDefault="00E802CB" w:rsidP="00E802CB">
      <w:pPr>
        <w:pStyle w:val="ListParagraph"/>
        <w:rPr>
          <w:rFonts w:ascii="Aptos" w:hAnsi="Aptos" w:cs="Arial"/>
          <w:sz w:val="22"/>
          <w:szCs w:val="22"/>
          <w:lang w:val="en-GB"/>
        </w:rPr>
      </w:pPr>
      <w:r w:rsidRPr="0006157E">
        <w:rPr>
          <w:rFonts w:ascii="Aptos" w:hAnsi="Aptos" w:cs="Arial"/>
          <w:b/>
          <w:bCs/>
          <w:sz w:val="22"/>
          <w:szCs w:val="22"/>
          <w:lang w:val="en-GB"/>
        </w:rPr>
        <w:t xml:space="preserve">Origin of the name of this taxon:  </w:t>
      </w:r>
      <w:r w:rsidR="00151608" w:rsidRPr="0006157E">
        <w:rPr>
          <w:rFonts w:ascii="Aptos" w:hAnsi="Aptos" w:cs="Arial"/>
          <w:sz w:val="22"/>
          <w:szCs w:val="22"/>
          <w:lang w:val="en-GB"/>
        </w:rPr>
        <w:t>NA</w:t>
      </w:r>
      <w:r w:rsidRPr="0006157E">
        <w:rPr>
          <w:rFonts w:ascii="Aptos" w:hAnsi="Aptos" w:cs="Arial"/>
          <w:sz w:val="22"/>
          <w:szCs w:val="22"/>
          <w:lang w:val="en-GB"/>
        </w:rPr>
        <w:t xml:space="preserve"> </w:t>
      </w:r>
    </w:p>
    <w:p w14:paraId="0CE2E10B" w14:textId="77777777" w:rsidR="00E802CB" w:rsidRPr="0006157E" w:rsidRDefault="00E802CB" w:rsidP="00E802CB">
      <w:pPr>
        <w:pStyle w:val="ListParagraph"/>
        <w:rPr>
          <w:rFonts w:ascii="Aptos" w:hAnsi="Aptos" w:cs="Arial"/>
          <w:b/>
          <w:bCs/>
          <w:sz w:val="22"/>
          <w:szCs w:val="22"/>
          <w:lang w:val="en-GB"/>
        </w:rPr>
      </w:pPr>
    </w:p>
    <w:p w14:paraId="0F7CFE1B" w14:textId="0AB96520" w:rsidR="00E802CB" w:rsidRPr="0006157E" w:rsidRDefault="00E802CB" w:rsidP="00E802CB">
      <w:pPr>
        <w:pStyle w:val="ListParagraph"/>
        <w:rPr>
          <w:rFonts w:ascii="Aptos" w:hAnsi="Aptos" w:cs="Arial"/>
          <w:sz w:val="22"/>
          <w:szCs w:val="22"/>
          <w:lang w:val="en-GB"/>
        </w:rPr>
      </w:pPr>
      <w:r w:rsidRPr="0006157E">
        <w:rPr>
          <w:rFonts w:ascii="Aptos" w:hAnsi="Aptos" w:cs="Arial"/>
          <w:b/>
          <w:bCs/>
          <w:sz w:val="22"/>
          <w:szCs w:val="22"/>
          <w:lang w:val="en-GB"/>
        </w:rPr>
        <w:t xml:space="preserve">Historical aspects: </w:t>
      </w:r>
      <w:bookmarkStart w:id="14" w:name="_Hlk162270532"/>
      <w:bookmarkStart w:id="15" w:name="_Hlk162281536"/>
      <w:r w:rsidR="00151608" w:rsidRPr="0006157E">
        <w:rPr>
          <w:rFonts w:ascii="Aptos" w:hAnsi="Aptos" w:cs="Arial"/>
          <w:sz w:val="22"/>
          <w:szCs w:val="22"/>
          <w:lang w:val="en-GB"/>
        </w:rPr>
        <w:t>The genus</w:t>
      </w:r>
      <w:r w:rsidR="00151608" w:rsidRPr="0006157E">
        <w:rPr>
          <w:rFonts w:ascii="Aptos" w:hAnsi="Aptos" w:cs="Arial"/>
          <w:i/>
          <w:iCs/>
          <w:sz w:val="22"/>
          <w:szCs w:val="22"/>
          <w:lang w:val="en-GB"/>
        </w:rPr>
        <w:t xml:space="preserve"> </w:t>
      </w:r>
      <w:r w:rsidR="00D221A4" w:rsidRPr="0006157E">
        <w:rPr>
          <w:rFonts w:ascii="Aptos" w:hAnsi="Aptos" w:cs="Arial"/>
          <w:i/>
          <w:iCs/>
          <w:sz w:val="22"/>
          <w:szCs w:val="22"/>
          <w:lang w:val="en-GB"/>
        </w:rPr>
        <w:t>Zitch</w:t>
      </w:r>
      <w:r w:rsidR="00151608" w:rsidRPr="0006157E">
        <w:rPr>
          <w:rFonts w:ascii="Aptos" w:hAnsi="Aptos" w:cs="Arial"/>
          <w:i/>
          <w:iCs/>
          <w:sz w:val="22"/>
          <w:szCs w:val="22"/>
          <w:lang w:val="en-GB"/>
        </w:rPr>
        <w:t xml:space="preserve">virus </w:t>
      </w:r>
      <w:r w:rsidR="00151608" w:rsidRPr="0006157E">
        <w:rPr>
          <w:rFonts w:ascii="Aptos" w:hAnsi="Aptos" w:cs="Arial"/>
          <w:sz w:val="22"/>
          <w:szCs w:val="22"/>
          <w:lang w:val="en-GB"/>
        </w:rPr>
        <w:t xml:space="preserve">was created through TaxoProp </w:t>
      </w:r>
      <w:bookmarkEnd w:id="14"/>
      <w:r w:rsidR="00D221A4" w:rsidRPr="0006157E">
        <w:rPr>
          <w:rFonts w:ascii="Aptos" w:hAnsi="Aptos" w:cs="Arial"/>
          <w:sz w:val="22"/>
          <w:szCs w:val="22"/>
          <w:lang w:val="en-GB"/>
        </w:rPr>
        <w:t>2021.095B.R.Zitchvirus</w:t>
      </w:r>
      <w:bookmarkEnd w:id="15"/>
    </w:p>
    <w:p w14:paraId="15E0BCEF" w14:textId="77777777" w:rsidR="00151608" w:rsidRPr="0006157E" w:rsidRDefault="00151608" w:rsidP="00E802CB">
      <w:pPr>
        <w:pStyle w:val="ListParagraph"/>
        <w:rPr>
          <w:rFonts w:ascii="Aptos" w:hAnsi="Aptos" w:cs="Arial"/>
          <w:sz w:val="22"/>
          <w:szCs w:val="22"/>
          <w:lang w:val="en-GB"/>
        </w:rPr>
      </w:pPr>
    </w:p>
    <w:p w14:paraId="66F830BF"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Genomic characterization:</w:t>
      </w:r>
    </w:p>
    <w:p w14:paraId="5A72EBEC" w14:textId="77777777" w:rsidR="00C00244" w:rsidRPr="0006157E" w:rsidRDefault="00C00244" w:rsidP="00C00244">
      <w:pPr>
        <w:pStyle w:val="ListParagraph"/>
        <w:rPr>
          <w:rFonts w:ascii="Aptos" w:hAnsi="Aptos" w:cs="Arial"/>
          <w:sz w:val="22"/>
          <w:szCs w:val="22"/>
          <w:lang w:val="en-GB"/>
        </w:rPr>
      </w:pPr>
    </w:p>
    <w:tbl>
      <w:tblPr>
        <w:tblStyle w:val="TableGrid"/>
        <w:tblW w:w="8647" w:type="dxa"/>
        <w:tblInd w:w="704" w:type="dxa"/>
        <w:tblLook w:val="04A0" w:firstRow="1" w:lastRow="0" w:firstColumn="1" w:lastColumn="0" w:noHBand="0" w:noVBand="1"/>
      </w:tblPr>
      <w:tblGrid>
        <w:gridCol w:w="2150"/>
        <w:gridCol w:w="1309"/>
        <w:gridCol w:w="1069"/>
        <w:gridCol w:w="856"/>
        <w:gridCol w:w="1616"/>
        <w:gridCol w:w="1647"/>
      </w:tblGrid>
      <w:tr w:rsidR="00984C2E" w:rsidRPr="0006157E" w14:paraId="308A8679" w14:textId="77777777" w:rsidTr="00D40518">
        <w:tc>
          <w:tcPr>
            <w:tcW w:w="2268" w:type="dxa"/>
            <w:tcBorders>
              <w:top w:val="single" w:sz="4" w:space="0" w:color="auto"/>
              <w:left w:val="single" w:sz="4" w:space="0" w:color="auto"/>
              <w:bottom w:val="single" w:sz="4" w:space="0" w:color="auto"/>
              <w:right w:val="single" w:sz="4" w:space="0" w:color="auto"/>
            </w:tcBorders>
            <w:hideMark/>
          </w:tcPr>
          <w:p w14:paraId="05D1A317"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Phage name</w:t>
            </w:r>
          </w:p>
        </w:tc>
        <w:tc>
          <w:tcPr>
            <w:tcW w:w="992" w:type="dxa"/>
            <w:tcBorders>
              <w:top w:val="single" w:sz="4" w:space="0" w:color="auto"/>
              <w:left w:val="single" w:sz="4" w:space="0" w:color="auto"/>
              <w:bottom w:val="single" w:sz="4" w:space="0" w:color="auto"/>
              <w:right w:val="single" w:sz="4" w:space="0" w:color="auto"/>
            </w:tcBorders>
            <w:hideMark/>
          </w:tcPr>
          <w:p w14:paraId="566A617A"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INSDC </w:t>
            </w:r>
          </w:p>
        </w:tc>
        <w:tc>
          <w:tcPr>
            <w:tcW w:w="1126" w:type="dxa"/>
            <w:tcBorders>
              <w:top w:val="single" w:sz="4" w:space="0" w:color="auto"/>
              <w:left w:val="single" w:sz="4" w:space="0" w:color="auto"/>
              <w:bottom w:val="single" w:sz="4" w:space="0" w:color="auto"/>
              <w:right w:val="single" w:sz="4" w:space="0" w:color="auto"/>
            </w:tcBorders>
            <w:hideMark/>
          </w:tcPr>
          <w:p w14:paraId="4A2A6108"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Size (Kb)</w:t>
            </w:r>
          </w:p>
        </w:tc>
        <w:tc>
          <w:tcPr>
            <w:tcW w:w="859" w:type="dxa"/>
            <w:tcBorders>
              <w:top w:val="single" w:sz="4" w:space="0" w:color="auto"/>
              <w:left w:val="single" w:sz="4" w:space="0" w:color="auto"/>
              <w:bottom w:val="single" w:sz="4" w:space="0" w:color="auto"/>
              <w:right w:val="single" w:sz="4" w:space="0" w:color="auto"/>
            </w:tcBorders>
            <w:hideMark/>
          </w:tcPr>
          <w:p w14:paraId="56D95655"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Protein </w:t>
            </w:r>
          </w:p>
        </w:tc>
        <w:tc>
          <w:tcPr>
            <w:tcW w:w="1701" w:type="dxa"/>
            <w:tcBorders>
              <w:top w:val="single" w:sz="4" w:space="0" w:color="auto"/>
              <w:left w:val="single" w:sz="4" w:space="0" w:color="auto"/>
              <w:bottom w:val="single" w:sz="4" w:space="0" w:color="auto"/>
              <w:right w:val="single" w:sz="4" w:space="0" w:color="auto"/>
            </w:tcBorders>
            <w:hideMark/>
          </w:tcPr>
          <w:p w14:paraId="6AD1E054"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Overall % DNA sequence identity (*)</w:t>
            </w:r>
          </w:p>
        </w:tc>
        <w:tc>
          <w:tcPr>
            <w:tcW w:w="1701" w:type="dxa"/>
            <w:tcBorders>
              <w:top w:val="single" w:sz="4" w:space="0" w:color="auto"/>
              <w:left w:val="single" w:sz="4" w:space="0" w:color="auto"/>
              <w:bottom w:val="single" w:sz="4" w:space="0" w:color="auto"/>
              <w:right w:val="single" w:sz="4" w:space="0" w:color="auto"/>
            </w:tcBorders>
            <w:hideMark/>
          </w:tcPr>
          <w:p w14:paraId="1097F479"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Overall % homologous proteins (**)</w:t>
            </w:r>
          </w:p>
        </w:tc>
      </w:tr>
      <w:tr w:rsidR="00984C2E" w:rsidRPr="0006157E" w14:paraId="1614D461" w14:textId="77777777" w:rsidTr="00D40518">
        <w:tc>
          <w:tcPr>
            <w:tcW w:w="2268" w:type="dxa"/>
            <w:tcBorders>
              <w:top w:val="single" w:sz="4" w:space="0" w:color="auto"/>
              <w:left w:val="single" w:sz="4" w:space="0" w:color="auto"/>
              <w:bottom w:val="single" w:sz="4" w:space="0" w:color="auto"/>
              <w:right w:val="single" w:sz="4" w:space="0" w:color="auto"/>
            </w:tcBorders>
            <w:vAlign w:val="center"/>
          </w:tcPr>
          <w:p w14:paraId="4D55927E" w14:textId="46101E7F"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Gordonia phage </w:t>
            </w:r>
            <w:r w:rsidR="004629BF" w:rsidRPr="0006157E">
              <w:rPr>
                <w:rFonts w:ascii="Aptos" w:hAnsi="Aptos" w:cs="Arial"/>
                <w:sz w:val="20"/>
                <w:szCs w:val="20"/>
                <w:lang w:val="en-GB"/>
              </w:rPr>
              <w:t>Zitch</w:t>
            </w:r>
          </w:p>
        </w:tc>
        <w:tc>
          <w:tcPr>
            <w:tcW w:w="992" w:type="dxa"/>
            <w:vAlign w:val="center"/>
          </w:tcPr>
          <w:p w14:paraId="66E1D100" w14:textId="0E4A5C7E" w:rsidR="00C00244" w:rsidRPr="0006157E" w:rsidRDefault="004629BF" w:rsidP="00D40518">
            <w:pPr>
              <w:jc w:val="center"/>
              <w:rPr>
                <w:rFonts w:ascii="Aptos" w:hAnsi="Aptos" w:cs="Arial"/>
                <w:sz w:val="20"/>
                <w:szCs w:val="20"/>
              </w:rPr>
            </w:pPr>
            <w:r w:rsidRPr="0006157E">
              <w:rPr>
                <w:rFonts w:ascii="Aptos" w:hAnsi="Aptos" w:cs="Arial"/>
                <w:sz w:val="20"/>
                <w:szCs w:val="20"/>
              </w:rPr>
              <w:t>MT498036.1</w:t>
            </w:r>
          </w:p>
        </w:tc>
        <w:tc>
          <w:tcPr>
            <w:tcW w:w="1126" w:type="dxa"/>
            <w:vAlign w:val="center"/>
          </w:tcPr>
          <w:p w14:paraId="001BD60E" w14:textId="5FCD45C4" w:rsidR="00C00244" w:rsidRPr="0006157E" w:rsidRDefault="004629BF" w:rsidP="00D40518">
            <w:pPr>
              <w:jc w:val="center"/>
              <w:rPr>
                <w:rFonts w:ascii="Aptos" w:hAnsi="Aptos" w:cs="Arial"/>
                <w:sz w:val="20"/>
                <w:szCs w:val="20"/>
                <w:lang w:val="en-GB"/>
              </w:rPr>
            </w:pPr>
            <w:r w:rsidRPr="0006157E">
              <w:rPr>
                <w:rFonts w:ascii="Aptos" w:hAnsi="Aptos" w:cs="Arial"/>
                <w:sz w:val="20"/>
                <w:szCs w:val="20"/>
                <w:lang w:val="en-GB"/>
              </w:rPr>
              <w:t>58.93</w:t>
            </w:r>
          </w:p>
        </w:tc>
        <w:tc>
          <w:tcPr>
            <w:tcW w:w="859" w:type="dxa"/>
            <w:vAlign w:val="center"/>
          </w:tcPr>
          <w:p w14:paraId="46EF7D86" w14:textId="02247E0E" w:rsidR="00C00244" w:rsidRPr="0006157E" w:rsidRDefault="004629BF" w:rsidP="00D40518">
            <w:pPr>
              <w:jc w:val="center"/>
              <w:rPr>
                <w:rFonts w:ascii="Aptos" w:hAnsi="Aptos" w:cs="Arial"/>
                <w:sz w:val="20"/>
                <w:szCs w:val="20"/>
              </w:rPr>
            </w:pPr>
            <w:r w:rsidRPr="0006157E">
              <w:rPr>
                <w:rFonts w:ascii="Aptos" w:hAnsi="Aptos" w:cs="Arial"/>
                <w:sz w:val="20"/>
                <w:szCs w:val="20"/>
              </w:rPr>
              <w:t>91</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CAF5E7C" w14:textId="77777777" w:rsidR="00C00244" w:rsidRPr="0006157E" w:rsidRDefault="00C00244" w:rsidP="00D40518">
            <w:pPr>
              <w:jc w:val="center"/>
              <w:rPr>
                <w:rFonts w:ascii="Aptos" w:hAnsi="Aptos" w:cs="Arial"/>
                <w:sz w:val="20"/>
                <w:szCs w:val="20"/>
              </w:rPr>
            </w:pPr>
            <w:r w:rsidRPr="0006157E">
              <w:rPr>
                <w:rFonts w:ascii="Aptos" w:hAnsi="Aptos" w:cs="Arial"/>
                <w:sz w:val="20"/>
                <w:szCs w:val="20"/>
              </w:rPr>
              <w:t>100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EC8BD59" w14:textId="77777777" w:rsidR="00C00244" w:rsidRPr="0006157E" w:rsidRDefault="00C00244" w:rsidP="00D40518">
            <w:pPr>
              <w:jc w:val="center"/>
              <w:rPr>
                <w:rFonts w:ascii="Aptos" w:hAnsi="Aptos" w:cs="Arial"/>
                <w:sz w:val="20"/>
                <w:szCs w:val="20"/>
              </w:rPr>
            </w:pPr>
            <w:r w:rsidRPr="0006157E">
              <w:rPr>
                <w:rFonts w:ascii="Aptos" w:hAnsi="Aptos" w:cs="Arial"/>
                <w:sz w:val="20"/>
                <w:szCs w:val="20"/>
              </w:rPr>
              <w:t>100</w:t>
            </w:r>
          </w:p>
        </w:tc>
      </w:tr>
      <w:tr w:rsidR="00984C2E" w:rsidRPr="0006157E" w14:paraId="76BF56EF" w14:textId="77777777" w:rsidTr="00D40518">
        <w:tc>
          <w:tcPr>
            <w:tcW w:w="2268" w:type="dxa"/>
            <w:tcBorders>
              <w:top w:val="single" w:sz="4" w:space="0" w:color="auto"/>
              <w:left w:val="single" w:sz="4" w:space="0" w:color="auto"/>
              <w:bottom w:val="single" w:sz="4" w:space="0" w:color="auto"/>
              <w:right w:val="single" w:sz="4" w:space="0" w:color="auto"/>
            </w:tcBorders>
            <w:vAlign w:val="center"/>
          </w:tcPr>
          <w:p w14:paraId="382446EF" w14:textId="7390392E" w:rsidR="00E513FE"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Gordonia phage </w:t>
            </w:r>
            <w:r w:rsidR="004629BF" w:rsidRPr="0006157E">
              <w:rPr>
                <w:rFonts w:ascii="Aptos" w:hAnsi="Aptos" w:cs="Arial"/>
                <w:sz w:val="20"/>
                <w:szCs w:val="20"/>
                <w:lang w:val="en-GB"/>
              </w:rPr>
              <w:t>Tardus</w:t>
            </w:r>
          </w:p>
        </w:tc>
        <w:tc>
          <w:tcPr>
            <w:tcW w:w="992" w:type="dxa"/>
            <w:vAlign w:val="center"/>
          </w:tcPr>
          <w:p w14:paraId="509A9D73" w14:textId="77777777" w:rsidR="004629BF" w:rsidRPr="0006157E" w:rsidRDefault="004629BF" w:rsidP="004629BF">
            <w:pPr>
              <w:jc w:val="center"/>
              <w:rPr>
                <w:rFonts w:ascii="Aptos" w:hAnsi="Aptos" w:cs="Arial"/>
                <w:sz w:val="20"/>
                <w:szCs w:val="20"/>
              </w:rPr>
            </w:pPr>
            <w:r w:rsidRPr="0006157E">
              <w:rPr>
                <w:rFonts w:ascii="Aptos" w:hAnsi="Aptos" w:cs="Arial"/>
                <w:sz w:val="20"/>
                <w:szCs w:val="20"/>
              </w:rPr>
              <w:t>ON392159.1</w:t>
            </w:r>
          </w:p>
          <w:p w14:paraId="62C2136B" w14:textId="0DF7AD06" w:rsidR="00C00244" w:rsidRPr="0006157E" w:rsidRDefault="00C00244" w:rsidP="004629BF">
            <w:pPr>
              <w:jc w:val="center"/>
              <w:rPr>
                <w:rFonts w:ascii="Aptos" w:hAnsi="Aptos" w:cs="Arial"/>
                <w:sz w:val="20"/>
                <w:szCs w:val="20"/>
              </w:rPr>
            </w:pPr>
          </w:p>
        </w:tc>
        <w:tc>
          <w:tcPr>
            <w:tcW w:w="1126" w:type="dxa"/>
            <w:vAlign w:val="center"/>
          </w:tcPr>
          <w:p w14:paraId="4A6FCC7B" w14:textId="4D0C9FB6" w:rsidR="00C00244" w:rsidRPr="0006157E" w:rsidRDefault="004629BF" w:rsidP="00D40518">
            <w:pPr>
              <w:jc w:val="center"/>
              <w:rPr>
                <w:rFonts w:ascii="Aptos" w:hAnsi="Aptos" w:cs="Arial"/>
                <w:sz w:val="20"/>
                <w:szCs w:val="20"/>
                <w:lang w:val="en-GB"/>
              </w:rPr>
            </w:pPr>
            <w:r w:rsidRPr="0006157E">
              <w:rPr>
                <w:rFonts w:ascii="Aptos" w:hAnsi="Aptos" w:cs="Arial"/>
                <w:sz w:val="20"/>
                <w:szCs w:val="20"/>
                <w:lang w:val="en-GB"/>
              </w:rPr>
              <w:t>59.81</w:t>
            </w:r>
          </w:p>
        </w:tc>
        <w:tc>
          <w:tcPr>
            <w:tcW w:w="859" w:type="dxa"/>
            <w:vAlign w:val="center"/>
          </w:tcPr>
          <w:p w14:paraId="3E047801" w14:textId="5FEF740F" w:rsidR="00C00244" w:rsidRPr="0006157E" w:rsidRDefault="004629BF" w:rsidP="00D40518">
            <w:pPr>
              <w:jc w:val="center"/>
              <w:rPr>
                <w:rFonts w:ascii="Aptos" w:hAnsi="Aptos" w:cs="Arial"/>
                <w:sz w:val="20"/>
                <w:szCs w:val="20"/>
              </w:rPr>
            </w:pPr>
            <w:r w:rsidRPr="0006157E">
              <w:rPr>
                <w:rFonts w:ascii="Aptos" w:hAnsi="Aptos" w:cs="Arial"/>
                <w:sz w:val="20"/>
                <w:szCs w:val="20"/>
              </w:rPr>
              <w:t>90</w:t>
            </w:r>
          </w:p>
        </w:tc>
        <w:tc>
          <w:tcPr>
            <w:tcW w:w="1701" w:type="dxa"/>
            <w:tcBorders>
              <w:top w:val="single" w:sz="4" w:space="0" w:color="auto"/>
              <w:left w:val="single" w:sz="4" w:space="0" w:color="auto"/>
              <w:bottom w:val="single" w:sz="4" w:space="0" w:color="auto"/>
              <w:right w:val="single" w:sz="4" w:space="0" w:color="auto"/>
            </w:tcBorders>
            <w:vAlign w:val="center"/>
          </w:tcPr>
          <w:p w14:paraId="4C7C98BA" w14:textId="1E054AD8" w:rsidR="00C00244" w:rsidRPr="0006157E" w:rsidRDefault="00A513AE" w:rsidP="00D40518">
            <w:pPr>
              <w:jc w:val="center"/>
              <w:rPr>
                <w:rFonts w:ascii="Aptos" w:hAnsi="Aptos" w:cs="Arial"/>
                <w:sz w:val="20"/>
                <w:szCs w:val="20"/>
              </w:rPr>
            </w:pPr>
            <w:r w:rsidRPr="0006157E">
              <w:rPr>
                <w:rFonts w:ascii="Aptos" w:hAnsi="Aptos" w:cs="Arial"/>
                <w:sz w:val="20"/>
                <w:szCs w:val="20"/>
              </w:rPr>
              <w:t>82.5</w:t>
            </w:r>
          </w:p>
        </w:tc>
        <w:tc>
          <w:tcPr>
            <w:tcW w:w="1701" w:type="dxa"/>
            <w:tcBorders>
              <w:top w:val="single" w:sz="4" w:space="0" w:color="auto"/>
              <w:left w:val="single" w:sz="4" w:space="0" w:color="auto"/>
              <w:bottom w:val="single" w:sz="4" w:space="0" w:color="auto"/>
              <w:right w:val="single" w:sz="4" w:space="0" w:color="auto"/>
            </w:tcBorders>
            <w:vAlign w:val="center"/>
          </w:tcPr>
          <w:p w14:paraId="62FBF3A8" w14:textId="0F8FBEE4" w:rsidR="00C00244" w:rsidRPr="0006157E" w:rsidRDefault="00DC2454" w:rsidP="00D40518">
            <w:pPr>
              <w:jc w:val="center"/>
              <w:rPr>
                <w:rFonts w:ascii="Aptos" w:hAnsi="Aptos" w:cs="Arial"/>
                <w:sz w:val="20"/>
                <w:szCs w:val="20"/>
              </w:rPr>
            </w:pPr>
            <w:r w:rsidRPr="0006157E">
              <w:rPr>
                <w:rFonts w:ascii="Aptos" w:hAnsi="Aptos" w:cs="Arial"/>
                <w:sz w:val="20"/>
                <w:szCs w:val="20"/>
              </w:rPr>
              <w:t>82.4</w:t>
            </w:r>
          </w:p>
        </w:tc>
      </w:tr>
      <w:tr w:rsidR="00984C2E" w:rsidRPr="0006157E" w14:paraId="50477970" w14:textId="77777777" w:rsidTr="00D40518">
        <w:tc>
          <w:tcPr>
            <w:tcW w:w="2268" w:type="dxa"/>
            <w:tcBorders>
              <w:top w:val="single" w:sz="4" w:space="0" w:color="auto"/>
              <w:left w:val="single" w:sz="4" w:space="0" w:color="auto"/>
              <w:bottom w:val="single" w:sz="4" w:space="0" w:color="auto"/>
              <w:right w:val="single" w:sz="4" w:space="0" w:color="auto"/>
            </w:tcBorders>
            <w:vAlign w:val="center"/>
          </w:tcPr>
          <w:p w14:paraId="3411AE4C" w14:textId="0A9117A2" w:rsidR="00E513FE" w:rsidRPr="0006157E" w:rsidRDefault="00E513FE" w:rsidP="00D40518">
            <w:pPr>
              <w:rPr>
                <w:rFonts w:ascii="Aptos" w:hAnsi="Aptos" w:cs="Arial"/>
                <w:sz w:val="20"/>
                <w:szCs w:val="20"/>
                <w:lang w:val="en-GB"/>
              </w:rPr>
            </w:pPr>
            <w:r w:rsidRPr="0006157E">
              <w:rPr>
                <w:rFonts w:ascii="Aptos" w:hAnsi="Aptos" w:cs="Arial"/>
                <w:sz w:val="20"/>
                <w:szCs w:val="20"/>
                <w:lang w:val="en-GB"/>
              </w:rPr>
              <w:t>Gordonia phage</w:t>
            </w:r>
            <w:r w:rsidR="004629BF" w:rsidRPr="0006157E">
              <w:rPr>
                <w:rFonts w:ascii="Aptos" w:hAnsi="Aptos" w:cs="Arial"/>
                <w:sz w:val="20"/>
                <w:szCs w:val="20"/>
                <w:lang w:val="en-GB"/>
              </w:rPr>
              <w:t xml:space="preserve"> ViaConlectus</w:t>
            </w:r>
          </w:p>
        </w:tc>
        <w:tc>
          <w:tcPr>
            <w:tcW w:w="992" w:type="dxa"/>
            <w:vAlign w:val="center"/>
          </w:tcPr>
          <w:p w14:paraId="0D62DB72" w14:textId="77777777" w:rsidR="004629BF" w:rsidRPr="0006157E" w:rsidRDefault="004629BF" w:rsidP="004629BF">
            <w:pPr>
              <w:jc w:val="center"/>
              <w:rPr>
                <w:rFonts w:ascii="Aptos" w:hAnsi="Aptos" w:cs="Arial"/>
                <w:sz w:val="20"/>
                <w:szCs w:val="20"/>
              </w:rPr>
            </w:pPr>
            <w:r w:rsidRPr="0006157E">
              <w:rPr>
                <w:rFonts w:ascii="Aptos" w:hAnsi="Aptos" w:cs="Arial"/>
                <w:sz w:val="20"/>
                <w:szCs w:val="20"/>
              </w:rPr>
              <w:t>OP068342.1</w:t>
            </w:r>
          </w:p>
          <w:p w14:paraId="25586776" w14:textId="77777777" w:rsidR="00E513FE" w:rsidRPr="0006157E" w:rsidRDefault="00E513FE" w:rsidP="00D40518">
            <w:pPr>
              <w:jc w:val="center"/>
              <w:rPr>
                <w:rFonts w:ascii="Aptos" w:hAnsi="Aptos" w:cs="Arial"/>
                <w:sz w:val="20"/>
                <w:szCs w:val="20"/>
              </w:rPr>
            </w:pPr>
          </w:p>
        </w:tc>
        <w:tc>
          <w:tcPr>
            <w:tcW w:w="1126" w:type="dxa"/>
            <w:vAlign w:val="center"/>
          </w:tcPr>
          <w:p w14:paraId="4B85E924" w14:textId="6B0D356E" w:rsidR="00E513FE" w:rsidRPr="0006157E" w:rsidRDefault="00F25E8A" w:rsidP="00D40518">
            <w:pPr>
              <w:jc w:val="center"/>
              <w:rPr>
                <w:rFonts w:ascii="Aptos" w:hAnsi="Aptos" w:cs="Arial"/>
                <w:sz w:val="20"/>
                <w:szCs w:val="20"/>
                <w:lang w:val="en-GB"/>
              </w:rPr>
            </w:pPr>
            <w:r w:rsidRPr="0006157E">
              <w:rPr>
                <w:rFonts w:ascii="Aptos" w:hAnsi="Aptos" w:cs="Arial"/>
                <w:sz w:val="20"/>
                <w:szCs w:val="20"/>
                <w:lang w:val="en-GB"/>
              </w:rPr>
              <w:t>58.89</w:t>
            </w:r>
          </w:p>
        </w:tc>
        <w:tc>
          <w:tcPr>
            <w:tcW w:w="859" w:type="dxa"/>
            <w:vAlign w:val="center"/>
          </w:tcPr>
          <w:p w14:paraId="6B4DEAA9" w14:textId="2B0784BB" w:rsidR="00E513FE" w:rsidRPr="0006157E" w:rsidRDefault="00F25E8A" w:rsidP="00D40518">
            <w:pPr>
              <w:jc w:val="center"/>
              <w:rPr>
                <w:rFonts w:ascii="Aptos" w:hAnsi="Aptos" w:cs="Arial"/>
                <w:sz w:val="20"/>
                <w:szCs w:val="20"/>
              </w:rPr>
            </w:pPr>
            <w:r w:rsidRPr="0006157E">
              <w:rPr>
                <w:rFonts w:ascii="Aptos" w:hAnsi="Aptos" w:cs="Arial"/>
                <w:sz w:val="20"/>
                <w:szCs w:val="20"/>
              </w:rPr>
              <w:t>88</w:t>
            </w:r>
          </w:p>
        </w:tc>
        <w:tc>
          <w:tcPr>
            <w:tcW w:w="1701" w:type="dxa"/>
            <w:tcBorders>
              <w:top w:val="single" w:sz="4" w:space="0" w:color="auto"/>
              <w:left w:val="single" w:sz="4" w:space="0" w:color="auto"/>
              <w:bottom w:val="single" w:sz="4" w:space="0" w:color="auto"/>
              <w:right w:val="single" w:sz="4" w:space="0" w:color="auto"/>
            </w:tcBorders>
            <w:vAlign w:val="center"/>
          </w:tcPr>
          <w:p w14:paraId="27303468" w14:textId="71B6DB90" w:rsidR="00E513FE" w:rsidRPr="0006157E" w:rsidRDefault="00A513AE" w:rsidP="00D40518">
            <w:pPr>
              <w:jc w:val="center"/>
              <w:rPr>
                <w:rFonts w:ascii="Aptos" w:hAnsi="Aptos" w:cs="Arial"/>
                <w:sz w:val="20"/>
                <w:szCs w:val="20"/>
              </w:rPr>
            </w:pPr>
            <w:r w:rsidRPr="0006157E">
              <w:rPr>
                <w:rFonts w:ascii="Aptos" w:hAnsi="Aptos" w:cs="Arial"/>
                <w:sz w:val="20"/>
                <w:szCs w:val="20"/>
              </w:rPr>
              <w:t>83.5</w:t>
            </w:r>
          </w:p>
        </w:tc>
        <w:tc>
          <w:tcPr>
            <w:tcW w:w="1701" w:type="dxa"/>
            <w:tcBorders>
              <w:top w:val="single" w:sz="4" w:space="0" w:color="auto"/>
              <w:left w:val="single" w:sz="4" w:space="0" w:color="auto"/>
              <w:bottom w:val="single" w:sz="4" w:space="0" w:color="auto"/>
              <w:right w:val="single" w:sz="4" w:space="0" w:color="auto"/>
            </w:tcBorders>
            <w:vAlign w:val="center"/>
          </w:tcPr>
          <w:p w14:paraId="7F57398B" w14:textId="11574DF4" w:rsidR="00E513FE" w:rsidRPr="0006157E" w:rsidRDefault="00DC2454" w:rsidP="00D40518">
            <w:pPr>
              <w:jc w:val="center"/>
              <w:rPr>
                <w:rFonts w:ascii="Aptos" w:hAnsi="Aptos" w:cs="Arial"/>
                <w:sz w:val="20"/>
                <w:szCs w:val="20"/>
              </w:rPr>
            </w:pPr>
            <w:r w:rsidRPr="0006157E">
              <w:rPr>
                <w:rFonts w:ascii="Aptos" w:hAnsi="Aptos" w:cs="Arial"/>
                <w:sz w:val="20"/>
                <w:szCs w:val="20"/>
              </w:rPr>
              <w:t>84.6</w:t>
            </w:r>
          </w:p>
        </w:tc>
      </w:tr>
      <w:tr w:rsidR="00984C2E" w:rsidRPr="0006157E" w14:paraId="60F8F25C" w14:textId="77777777" w:rsidTr="00D40518">
        <w:tc>
          <w:tcPr>
            <w:tcW w:w="2268" w:type="dxa"/>
            <w:tcBorders>
              <w:top w:val="single" w:sz="4" w:space="0" w:color="auto"/>
              <w:left w:val="single" w:sz="4" w:space="0" w:color="auto"/>
              <w:bottom w:val="single" w:sz="4" w:space="0" w:color="auto"/>
              <w:right w:val="single" w:sz="4" w:space="0" w:color="auto"/>
            </w:tcBorders>
            <w:vAlign w:val="center"/>
          </w:tcPr>
          <w:p w14:paraId="610AA5E9" w14:textId="52E83582" w:rsidR="00E513FE" w:rsidRPr="0006157E" w:rsidRDefault="00E513FE" w:rsidP="00D40518">
            <w:pPr>
              <w:rPr>
                <w:rFonts w:ascii="Aptos" w:hAnsi="Aptos" w:cs="Arial"/>
                <w:sz w:val="20"/>
                <w:szCs w:val="20"/>
                <w:lang w:val="en-GB"/>
              </w:rPr>
            </w:pPr>
            <w:r w:rsidRPr="0006157E">
              <w:rPr>
                <w:rFonts w:ascii="Aptos" w:hAnsi="Aptos" w:cs="Arial"/>
                <w:sz w:val="20"/>
                <w:szCs w:val="20"/>
                <w:lang w:val="en-GB"/>
              </w:rPr>
              <w:t>Gordonia phage</w:t>
            </w:r>
            <w:r w:rsidR="004629BF" w:rsidRPr="0006157E">
              <w:rPr>
                <w:rFonts w:ascii="Aptos" w:hAnsi="Aptos" w:cs="Arial"/>
                <w:sz w:val="20"/>
                <w:szCs w:val="20"/>
                <w:lang w:val="en-GB"/>
              </w:rPr>
              <w:t xml:space="preserve"> Sampson</w:t>
            </w:r>
          </w:p>
        </w:tc>
        <w:tc>
          <w:tcPr>
            <w:tcW w:w="992" w:type="dxa"/>
            <w:vAlign w:val="center"/>
          </w:tcPr>
          <w:p w14:paraId="507B287D" w14:textId="77777777" w:rsidR="004629BF" w:rsidRPr="0006157E" w:rsidRDefault="004629BF" w:rsidP="004629BF">
            <w:pPr>
              <w:jc w:val="center"/>
              <w:rPr>
                <w:rFonts w:ascii="Aptos" w:hAnsi="Aptos" w:cs="Arial"/>
                <w:sz w:val="20"/>
                <w:szCs w:val="20"/>
              </w:rPr>
            </w:pPr>
            <w:r w:rsidRPr="0006157E">
              <w:rPr>
                <w:rFonts w:ascii="Aptos" w:hAnsi="Aptos" w:cs="Arial"/>
                <w:sz w:val="20"/>
                <w:szCs w:val="20"/>
              </w:rPr>
              <w:t>ON456337.1</w:t>
            </w:r>
          </w:p>
          <w:p w14:paraId="708BCEE2" w14:textId="77777777" w:rsidR="00E513FE" w:rsidRPr="0006157E" w:rsidRDefault="00E513FE" w:rsidP="00D40518">
            <w:pPr>
              <w:jc w:val="center"/>
              <w:rPr>
                <w:rFonts w:ascii="Aptos" w:hAnsi="Aptos" w:cs="Arial"/>
                <w:sz w:val="20"/>
                <w:szCs w:val="20"/>
              </w:rPr>
            </w:pPr>
          </w:p>
        </w:tc>
        <w:tc>
          <w:tcPr>
            <w:tcW w:w="1126" w:type="dxa"/>
            <w:vAlign w:val="center"/>
          </w:tcPr>
          <w:p w14:paraId="3E8C9BE1" w14:textId="708D5516" w:rsidR="00E513FE" w:rsidRPr="0006157E" w:rsidRDefault="00F25E8A" w:rsidP="00D40518">
            <w:pPr>
              <w:jc w:val="center"/>
              <w:rPr>
                <w:rFonts w:ascii="Aptos" w:hAnsi="Aptos" w:cs="Arial"/>
                <w:sz w:val="20"/>
                <w:szCs w:val="20"/>
                <w:lang w:val="en-GB"/>
              </w:rPr>
            </w:pPr>
            <w:r w:rsidRPr="0006157E">
              <w:rPr>
                <w:rFonts w:ascii="Aptos" w:hAnsi="Aptos" w:cs="Arial"/>
                <w:sz w:val="20"/>
                <w:szCs w:val="20"/>
                <w:lang w:val="en-GB"/>
              </w:rPr>
              <w:t>60.15</w:t>
            </w:r>
          </w:p>
        </w:tc>
        <w:tc>
          <w:tcPr>
            <w:tcW w:w="859" w:type="dxa"/>
            <w:vAlign w:val="center"/>
          </w:tcPr>
          <w:p w14:paraId="3344D03E" w14:textId="789CBB66" w:rsidR="00E513FE" w:rsidRPr="0006157E" w:rsidRDefault="00F25E8A" w:rsidP="00D40518">
            <w:pPr>
              <w:jc w:val="center"/>
              <w:rPr>
                <w:rFonts w:ascii="Aptos" w:hAnsi="Aptos" w:cs="Arial"/>
                <w:sz w:val="20"/>
                <w:szCs w:val="20"/>
              </w:rPr>
            </w:pPr>
            <w:r w:rsidRPr="0006157E">
              <w:rPr>
                <w:rFonts w:ascii="Aptos" w:hAnsi="Aptos" w:cs="Arial"/>
                <w:sz w:val="20"/>
                <w:szCs w:val="20"/>
              </w:rPr>
              <w:t>91</w:t>
            </w:r>
          </w:p>
        </w:tc>
        <w:tc>
          <w:tcPr>
            <w:tcW w:w="1701" w:type="dxa"/>
            <w:tcBorders>
              <w:top w:val="single" w:sz="4" w:space="0" w:color="auto"/>
              <w:left w:val="single" w:sz="4" w:space="0" w:color="auto"/>
              <w:bottom w:val="single" w:sz="4" w:space="0" w:color="auto"/>
              <w:right w:val="single" w:sz="4" w:space="0" w:color="auto"/>
            </w:tcBorders>
            <w:vAlign w:val="center"/>
          </w:tcPr>
          <w:p w14:paraId="71F5BBA1" w14:textId="773C433B" w:rsidR="00E513FE" w:rsidRPr="0006157E" w:rsidRDefault="00A513AE" w:rsidP="00D40518">
            <w:pPr>
              <w:jc w:val="center"/>
              <w:rPr>
                <w:rFonts w:ascii="Aptos" w:hAnsi="Aptos" w:cs="Arial"/>
                <w:sz w:val="20"/>
                <w:szCs w:val="20"/>
              </w:rPr>
            </w:pPr>
            <w:r w:rsidRPr="0006157E">
              <w:rPr>
                <w:rFonts w:ascii="Aptos" w:hAnsi="Aptos" w:cs="Arial"/>
                <w:sz w:val="20"/>
                <w:szCs w:val="20"/>
              </w:rPr>
              <w:t>80.3</w:t>
            </w:r>
          </w:p>
        </w:tc>
        <w:tc>
          <w:tcPr>
            <w:tcW w:w="1701" w:type="dxa"/>
            <w:tcBorders>
              <w:top w:val="single" w:sz="4" w:space="0" w:color="auto"/>
              <w:left w:val="single" w:sz="4" w:space="0" w:color="auto"/>
              <w:bottom w:val="single" w:sz="4" w:space="0" w:color="auto"/>
              <w:right w:val="single" w:sz="4" w:space="0" w:color="auto"/>
            </w:tcBorders>
            <w:vAlign w:val="center"/>
          </w:tcPr>
          <w:p w14:paraId="7B2BF8E9" w14:textId="1468E5F6" w:rsidR="00E513FE" w:rsidRPr="0006157E" w:rsidRDefault="00DC2454" w:rsidP="00D40518">
            <w:pPr>
              <w:jc w:val="center"/>
              <w:rPr>
                <w:rFonts w:ascii="Aptos" w:hAnsi="Aptos" w:cs="Arial"/>
                <w:sz w:val="20"/>
                <w:szCs w:val="20"/>
              </w:rPr>
            </w:pPr>
            <w:r w:rsidRPr="0006157E">
              <w:rPr>
                <w:rFonts w:ascii="Aptos" w:hAnsi="Aptos" w:cs="Arial"/>
                <w:sz w:val="20"/>
                <w:szCs w:val="20"/>
              </w:rPr>
              <w:t>83.5</w:t>
            </w:r>
          </w:p>
        </w:tc>
      </w:tr>
      <w:tr w:rsidR="00984C2E" w:rsidRPr="0006157E" w14:paraId="31F89CD6" w14:textId="77777777" w:rsidTr="00D40518">
        <w:tc>
          <w:tcPr>
            <w:tcW w:w="2268" w:type="dxa"/>
            <w:tcBorders>
              <w:top w:val="single" w:sz="4" w:space="0" w:color="auto"/>
              <w:left w:val="single" w:sz="4" w:space="0" w:color="auto"/>
              <w:bottom w:val="single" w:sz="4" w:space="0" w:color="auto"/>
              <w:right w:val="single" w:sz="4" w:space="0" w:color="auto"/>
            </w:tcBorders>
            <w:vAlign w:val="center"/>
          </w:tcPr>
          <w:p w14:paraId="4D5D6526" w14:textId="4907AB0D" w:rsidR="00E513FE" w:rsidRPr="0006157E" w:rsidRDefault="00E513FE" w:rsidP="00D40518">
            <w:pPr>
              <w:rPr>
                <w:rFonts w:ascii="Aptos" w:hAnsi="Aptos" w:cs="Arial"/>
                <w:sz w:val="20"/>
                <w:szCs w:val="20"/>
                <w:lang w:val="en-GB"/>
              </w:rPr>
            </w:pPr>
            <w:r w:rsidRPr="0006157E">
              <w:rPr>
                <w:rFonts w:ascii="Aptos" w:hAnsi="Aptos" w:cs="Arial"/>
                <w:sz w:val="20"/>
                <w:szCs w:val="20"/>
                <w:lang w:val="en-GB"/>
              </w:rPr>
              <w:t>Gordonia phage</w:t>
            </w:r>
            <w:r w:rsidR="004629BF" w:rsidRPr="0006157E">
              <w:rPr>
                <w:rFonts w:ascii="Aptos" w:hAnsi="Aptos" w:cs="Arial"/>
                <w:sz w:val="20"/>
                <w:szCs w:val="20"/>
                <w:lang w:val="en-GB"/>
              </w:rPr>
              <w:t xml:space="preserve"> APunk</w:t>
            </w:r>
          </w:p>
        </w:tc>
        <w:tc>
          <w:tcPr>
            <w:tcW w:w="992" w:type="dxa"/>
            <w:vAlign w:val="center"/>
          </w:tcPr>
          <w:p w14:paraId="12FE4231" w14:textId="71B5713B" w:rsidR="00E513FE" w:rsidRPr="0006157E" w:rsidRDefault="004629BF" w:rsidP="00D40518">
            <w:pPr>
              <w:jc w:val="center"/>
              <w:rPr>
                <w:rFonts w:ascii="Aptos" w:hAnsi="Aptos" w:cs="Arial"/>
                <w:sz w:val="20"/>
                <w:szCs w:val="20"/>
              </w:rPr>
            </w:pPr>
            <w:r w:rsidRPr="0006157E">
              <w:rPr>
                <w:rFonts w:ascii="Aptos" w:hAnsi="Aptos" w:cs="Arial"/>
                <w:sz w:val="20"/>
                <w:szCs w:val="20"/>
              </w:rPr>
              <w:t>ON755186.1</w:t>
            </w:r>
          </w:p>
        </w:tc>
        <w:tc>
          <w:tcPr>
            <w:tcW w:w="1126" w:type="dxa"/>
            <w:vAlign w:val="center"/>
          </w:tcPr>
          <w:p w14:paraId="3F3E0E0B" w14:textId="5709D22A" w:rsidR="00E513FE" w:rsidRPr="0006157E" w:rsidRDefault="004629BF" w:rsidP="00D40518">
            <w:pPr>
              <w:jc w:val="center"/>
              <w:rPr>
                <w:rFonts w:ascii="Aptos" w:hAnsi="Aptos" w:cs="Arial"/>
                <w:sz w:val="20"/>
                <w:szCs w:val="20"/>
                <w:lang w:val="en-GB"/>
              </w:rPr>
            </w:pPr>
            <w:r w:rsidRPr="0006157E">
              <w:rPr>
                <w:rFonts w:ascii="Aptos" w:hAnsi="Aptos" w:cs="Arial"/>
                <w:sz w:val="20"/>
                <w:szCs w:val="20"/>
                <w:lang w:val="en-GB"/>
              </w:rPr>
              <w:t>59.15</w:t>
            </w:r>
          </w:p>
        </w:tc>
        <w:tc>
          <w:tcPr>
            <w:tcW w:w="859" w:type="dxa"/>
            <w:vAlign w:val="center"/>
          </w:tcPr>
          <w:p w14:paraId="4AAD9755" w14:textId="4CB66E55" w:rsidR="00E513FE" w:rsidRPr="0006157E" w:rsidRDefault="00F25E8A" w:rsidP="00D40518">
            <w:pPr>
              <w:jc w:val="center"/>
              <w:rPr>
                <w:rFonts w:ascii="Aptos" w:hAnsi="Aptos" w:cs="Arial"/>
                <w:sz w:val="20"/>
                <w:szCs w:val="20"/>
              </w:rPr>
            </w:pPr>
            <w:r w:rsidRPr="0006157E">
              <w:rPr>
                <w:rFonts w:ascii="Aptos" w:hAnsi="Aptos" w:cs="Arial"/>
                <w:sz w:val="20"/>
                <w:szCs w:val="20"/>
              </w:rPr>
              <w:t>88</w:t>
            </w:r>
          </w:p>
        </w:tc>
        <w:tc>
          <w:tcPr>
            <w:tcW w:w="1701" w:type="dxa"/>
            <w:tcBorders>
              <w:top w:val="single" w:sz="4" w:space="0" w:color="auto"/>
              <w:left w:val="single" w:sz="4" w:space="0" w:color="auto"/>
              <w:bottom w:val="single" w:sz="4" w:space="0" w:color="auto"/>
              <w:right w:val="single" w:sz="4" w:space="0" w:color="auto"/>
            </w:tcBorders>
            <w:vAlign w:val="center"/>
          </w:tcPr>
          <w:p w14:paraId="009381D5" w14:textId="19B6D4DF" w:rsidR="00E513FE" w:rsidRPr="0006157E" w:rsidRDefault="00A513AE" w:rsidP="00D40518">
            <w:pPr>
              <w:jc w:val="center"/>
              <w:rPr>
                <w:rFonts w:ascii="Aptos" w:hAnsi="Aptos" w:cs="Arial"/>
                <w:sz w:val="20"/>
                <w:szCs w:val="20"/>
              </w:rPr>
            </w:pPr>
            <w:r w:rsidRPr="0006157E">
              <w:rPr>
                <w:rFonts w:ascii="Aptos" w:hAnsi="Aptos" w:cs="Arial"/>
                <w:sz w:val="20"/>
                <w:szCs w:val="20"/>
              </w:rPr>
              <w:t>83.7</w:t>
            </w:r>
          </w:p>
        </w:tc>
        <w:tc>
          <w:tcPr>
            <w:tcW w:w="1701" w:type="dxa"/>
            <w:tcBorders>
              <w:top w:val="single" w:sz="4" w:space="0" w:color="auto"/>
              <w:left w:val="single" w:sz="4" w:space="0" w:color="auto"/>
              <w:bottom w:val="single" w:sz="4" w:space="0" w:color="auto"/>
              <w:right w:val="single" w:sz="4" w:space="0" w:color="auto"/>
            </w:tcBorders>
            <w:vAlign w:val="center"/>
          </w:tcPr>
          <w:p w14:paraId="35E875B6" w14:textId="53A39135" w:rsidR="00E513FE" w:rsidRPr="0006157E" w:rsidRDefault="00DC2454" w:rsidP="00D40518">
            <w:pPr>
              <w:jc w:val="center"/>
              <w:rPr>
                <w:rFonts w:ascii="Aptos" w:hAnsi="Aptos" w:cs="Arial"/>
                <w:sz w:val="20"/>
                <w:szCs w:val="20"/>
              </w:rPr>
            </w:pPr>
            <w:r w:rsidRPr="0006157E">
              <w:rPr>
                <w:rFonts w:ascii="Aptos" w:hAnsi="Aptos" w:cs="Arial"/>
                <w:sz w:val="20"/>
                <w:szCs w:val="20"/>
              </w:rPr>
              <w:t>85.7</w:t>
            </w:r>
          </w:p>
        </w:tc>
      </w:tr>
    </w:tbl>
    <w:p w14:paraId="25770609"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 determined using VIRIDIC [3]</w:t>
      </w:r>
    </w:p>
    <w:p w14:paraId="622F60CF"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 determined using CoreGenes 3.5 [6]</w:t>
      </w:r>
    </w:p>
    <w:p w14:paraId="4EA1C15C" w14:textId="77777777" w:rsidR="00C00244" w:rsidRPr="0006157E" w:rsidRDefault="00C00244" w:rsidP="00C00244">
      <w:pPr>
        <w:pStyle w:val="ListParagraph"/>
        <w:rPr>
          <w:rFonts w:ascii="Aptos" w:hAnsi="Aptos" w:cs="Arial"/>
          <w:b/>
          <w:bCs/>
          <w:sz w:val="22"/>
          <w:szCs w:val="22"/>
          <w:lang w:val="en-GB"/>
        </w:rPr>
      </w:pPr>
    </w:p>
    <w:p w14:paraId="2E83D04C" w14:textId="681A1A6A" w:rsidR="00C00244" w:rsidRPr="0006157E" w:rsidRDefault="00C00244" w:rsidP="00C00244">
      <w:pPr>
        <w:pStyle w:val="ListParagraph"/>
        <w:rPr>
          <w:rFonts w:ascii="Aptos" w:hAnsi="Aptos" w:cs="Arial"/>
          <w:sz w:val="22"/>
          <w:szCs w:val="22"/>
          <w:lang w:val="en-GB"/>
        </w:rPr>
      </w:pPr>
      <w:r w:rsidRPr="0006157E">
        <w:rPr>
          <w:rFonts w:ascii="Aptos" w:hAnsi="Aptos" w:cs="Arial"/>
          <w:b/>
          <w:bCs/>
          <w:sz w:val="22"/>
          <w:szCs w:val="22"/>
          <w:lang w:val="en-GB"/>
        </w:rPr>
        <w:t>Conclusion:</w:t>
      </w:r>
      <w:r w:rsidR="00B22395" w:rsidRPr="0006157E">
        <w:rPr>
          <w:rFonts w:ascii="Aptos" w:hAnsi="Aptos" w:cs="Arial"/>
          <w:b/>
          <w:bCs/>
          <w:sz w:val="22"/>
          <w:szCs w:val="22"/>
          <w:lang w:val="en-GB"/>
        </w:rPr>
        <w:t xml:space="preserve">  </w:t>
      </w:r>
      <w:r w:rsidR="00B22395" w:rsidRPr="0006157E">
        <w:rPr>
          <w:rFonts w:ascii="Aptos" w:hAnsi="Aptos" w:cs="Arial"/>
          <w:sz w:val="22"/>
          <w:szCs w:val="22"/>
          <w:lang w:val="en-GB"/>
        </w:rPr>
        <w:t>The DNA sequence similarity value is consistent with membership in the same genus</w:t>
      </w:r>
    </w:p>
    <w:p w14:paraId="01200B85" w14:textId="77777777" w:rsidR="00E802CB" w:rsidRPr="0006157E" w:rsidRDefault="00E802CB" w:rsidP="00E802CB">
      <w:pPr>
        <w:rPr>
          <w:rFonts w:ascii="Aptos" w:hAnsi="Aptos" w:cs="Arial"/>
          <w:b/>
          <w:bCs/>
          <w:sz w:val="28"/>
          <w:szCs w:val="28"/>
        </w:rPr>
      </w:pPr>
    </w:p>
    <w:p w14:paraId="787ADDBD" w14:textId="4B8A21E9" w:rsidR="00E802CB" w:rsidRPr="0006157E" w:rsidRDefault="00E802CB" w:rsidP="00E802CB">
      <w:pPr>
        <w:pStyle w:val="ListParagraph"/>
        <w:numPr>
          <w:ilvl w:val="0"/>
          <w:numId w:val="9"/>
        </w:numPr>
        <w:rPr>
          <w:rFonts w:ascii="Aptos" w:hAnsi="Aptos" w:cs="Arial"/>
          <w:b/>
          <w:bCs/>
          <w:i/>
          <w:iCs/>
          <w:sz w:val="28"/>
          <w:szCs w:val="28"/>
        </w:rPr>
      </w:pPr>
      <w:r w:rsidRPr="0006157E">
        <w:rPr>
          <w:rFonts w:ascii="Aptos" w:hAnsi="Aptos" w:cs="Arial"/>
          <w:b/>
          <w:bCs/>
          <w:sz w:val="28"/>
          <w:szCs w:val="28"/>
        </w:rPr>
        <w:lastRenderedPageBreak/>
        <w:t xml:space="preserve">To add one new species to the genus </w:t>
      </w:r>
      <w:r w:rsidRPr="0006157E">
        <w:rPr>
          <w:rFonts w:ascii="Aptos" w:hAnsi="Aptos" w:cs="Arial"/>
          <w:b/>
          <w:bCs/>
          <w:i/>
          <w:iCs/>
          <w:sz w:val="28"/>
          <w:szCs w:val="28"/>
        </w:rPr>
        <w:t>Leonardvirus</w:t>
      </w:r>
    </w:p>
    <w:p w14:paraId="7D0630D5" w14:textId="77777777" w:rsidR="00E802CB" w:rsidRPr="0006157E" w:rsidRDefault="00E802CB" w:rsidP="00E802CB">
      <w:pPr>
        <w:rPr>
          <w:rFonts w:ascii="Aptos" w:hAnsi="Aptos" w:cs="Arial"/>
          <w:b/>
          <w:bCs/>
          <w:i/>
          <w:iCs/>
          <w:sz w:val="28"/>
          <w:szCs w:val="28"/>
        </w:rPr>
      </w:pPr>
    </w:p>
    <w:p w14:paraId="106252E6" w14:textId="6BD9C33B" w:rsidR="00E802CB" w:rsidRPr="0006157E" w:rsidRDefault="00E802CB" w:rsidP="00E802CB">
      <w:pPr>
        <w:pStyle w:val="ListParagraph"/>
        <w:rPr>
          <w:rFonts w:ascii="Aptos" w:hAnsi="Aptos" w:cs="Arial"/>
          <w:sz w:val="22"/>
          <w:szCs w:val="22"/>
          <w:lang w:val="en-GB"/>
        </w:rPr>
      </w:pPr>
      <w:r w:rsidRPr="0006157E">
        <w:rPr>
          <w:rFonts w:ascii="Aptos" w:hAnsi="Aptos" w:cs="Arial"/>
          <w:b/>
          <w:bCs/>
          <w:sz w:val="22"/>
          <w:szCs w:val="22"/>
          <w:lang w:val="en-GB"/>
        </w:rPr>
        <w:t xml:space="preserve">Origin of the name of this taxon:  </w:t>
      </w:r>
      <w:r w:rsidR="00C54BF6" w:rsidRPr="0006157E">
        <w:rPr>
          <w:rFonts w:ascii="Aptos" w:hAnsi="Aptos" w:cs="Arial"/>
          <w:sz w:val="22"/>
          <w:szCs w:val="22"/>
          <w:lang w:val="en-GB"/>
        </w:rPr>
        <w:t>NA</w:t>
      </w:r>
      <w:r w:rsidRPr="0006157E">
        <w:rPr>
          <w:rFonts w:ascii="Aptos" w:hAnsi="Aptos" w:cs="Arial"/>
          <w:sz w:val="22"/>
          <w:szCs w:val="22"/>
          <w:lang w:val="en-GB"/>
        </w:rPr>
        <w:t xml:space="preserve"> </w:t>
      </w:r>
    </w:p>
    <w:p w14:paraId="2712F57B" w14:textId="77777777" w:rsidR="00E802CB" w:rsidRPr="0006157E" w:rsidRDefault="00E802CB" w:rsidP="00E802CB">
      <w:pPr>
        <w:pStyle w:val="ListParagraph"/>
        <w:rPr>
          <w:rFonts w:ascii="Aptos" w:hAnsi="Aptos" w:cs="Arial"/>
          <w:b/>
          <w:bCs/>
          <w:sz w:val="22"/>
          <w:szCs w:val="22"/>
          <w:lang w:val="en-GB"/>
        </w:rPr>
      </w:pPr>
    </w:p>
    <w:p w14:paraId="113C5381" w14:textId="7698BA28" w:rsidR="00E802CB" w:rsidRPr="0006157E" w:rsidRDefault="00E802CB" w:rsidP="00E802CB">
      <w:pPr>
        <w:pStyle w:val="ListParagraph"/>
        <w:rPr>
          <w:rFonts w:ascii="Aptos" w:hAnsi="Aptos" w:cs="Arial"/>
          <w:sz w:val="22"/>
          <w:szCs w:val="22"/>
          <w:lang w:val="en-GB"/>
        </w:rPr>
      </w:pPr>
      <w:r w:rsidRPr="0006157E">
        <w:rPr>
          <w:rFonts w:ascii="Aptos" w:hAnsi="Aptos" w:cs="Arial"/>
          <w:b/>
          <w:bCs/>
          <w:sz w:val="22"/>
          <w:szCs w:val="22"/>
          <w:lang w:val="en-GB"/>
        </w:rPr>
        <w:t xml:space="preserve">Historical aspects: </w:t>
      </w:r>
      <w:r w:rsidR="00C54BF6" w:rsidRPr="0006157E">
        <w:rPr>
          <w:rFonts w:ascii="Aptos" w:hAnsi="Aptos" w:cs="Arial"/>
          <w:sz w:val="22"/>
          <w:szCs w:val="22"/>
          <w:lang w:val="en-GB"/>
        </w:rPr>
        <w:t>The genus</w:t>
      </w:r>
      <w:r w:rsidR="00C54BF6" w:rsidRPr="0006157E">
        <w:rPr>
          <w:rFonts w:ascii="Aptos" w:hAnsi="Aptos" w:cs="Arial"/>
          <w:i/>
          <w:iCs/>
          <w:sz w:val="22"/>
          <w:szCs w:val="22"/>
          <w:lang w:val="en-GB"/>
        </w:rPr>
        <w:t xml:space="preserve"> Leonardvirus </w:t>
      </w:r>
      <w:r w:rsidR="00C54BF6" w:rsidRPr="0006157E">
        <w:rPr>
          <w:rFonts w:ascii="Aptos" w:hAnsi="Aptos" w:cs="Arial"/>
          <w:sz w:val="22"/>
          <w:szCs w:val="22"/>
          <w:lang w:val="en-GB"/>
        </w:rPr>
        <w:t>was created through TaxoProp 2021.047B.R.Leonardvirus</w:t>
      </w:r>
    </w:p>
    <w:p w14:paraId="28B899CB" w14:textId="77777777" w:rsidR="00C54BF6" w:rsidRPr="0006157E" w:rsidRDefault="00C54BF6" w:rsidP="00E802CB">
      <w:pPr>
        <w:pStyle w:val="ListParagraph"/>
        <w:rPr>
          <w:rFonts w:ascii="Aptos" w:hAnsi="Aptos" w:cs="Arial"/>
          <w:sz w:val="22"/>
          <w:szCs w:val="22"/>
          <w:lang w:val="en-GB"/>
        </w:rPr>
      </w:pPr>
    </w:p>
    <w:p w14:paraId="5920FF4C"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Genomic characterization:</w:t>
      </w:r>
    </w:p>
    <w:p w14:paraId="61EEFBDF" w14:textId="77777777" w:rsidR="00C00244" w:rsidRPr="0006157E" w:rsidRDefault="00C00244" w:rsidP="00C00244">
      <w:pPr>
        <w:pStyle w:val="ListParagraph"/>
        <w:rPr>
          <w:rFonts w:ascii="Aptos" w:hAnsi="Aptos" w:cs="Arial"/>
          <w:sz w:val="22"/>
          <w:szCs w:val="22"/>
          <w:lang w:val="en-GB"/>
        </w:rPr>
      </w:pPr>
    </w:p>
    <w:tbl>
      <w:tblPr>
        <w:tblStyle w:val="TableGrid"/>
        <w:tblW w:w="8647" w:type="dxa"/>
        <w:tblInd w:w="704" w:type="dxa"/>
        <w:tblLook w:val="04A0" w:firstRow="1" w:lastRow="0" w:firstColumn="1" w:lastColumn="0" w:noHBand="0" w:noVBand="1"/>
      </w:tblPr>
      <w:tblGrid>
        <w:gridCol w:w="2118"/>
        <w:gridCol w:w="1321"/>
        <w:gridCol w:w="1075"/>
        <w:gridCol w:w="856"/>
        <w:gridCol w:w="1625"/>
        <w:gridCol w:w="1652"/>
      </w:tblGrid>
      <w:tr w:rsidR="00984C2E" w:rsidRPr="0006157E" w14:paraId="039457FF" w14:textId="77777777" w:rsidTr="00D40518">
        <w:tc>
          <w:tcPr>
            <w:tcW w:w="2268" w:type="dxa"/>
            <w:tcBorders>
              <w:top w:val="single" w:sz="4" w:space="0" w:color="auto"/>
              <w:left w:val="single" w:sz="4" w:space="0" w:color="auto"/>
              <w:bottom w:val="single" w:sz="4" w:space="0" w:color="auto"/>
              <w:right w:val="single" w:sz="4" w:space="0" w:color="auto"/>
            </w:tcBorders>
            <w:hideMark/>
          </w:tcPr>
          <w:p w14:paraId="28417E1E"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Phage name</w:t>
            </w:r>
          </w:p>
        </w:tc>
        <w:tc>
          <w:tcPr>
            <w:tcW w:w="992" w:type="dxa"/>
            <w:tcBorders>
              <w:top w:val="single" w:sz="4" w:space="0" w:color="auto"/>
              <w:left w:val="single" w:sz="4" w:space="0" w:color="auto"/>
              <w:bottom w:val="single" w:sz="4" w:space="0" w:color="auto"/>
              <w:right w:val="single" w:sz="4" w:space="0" w:color="auto"/>
            </w:tcBorders>
            <w:hideMark/>
          </w:tcPr>
          <w:p w14:paraId="73901226"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INSDC </w:t>
            </w:r>
          </w:p>
        </w:tc>
        <w:tc>
          <w:tcPr>
            <w:tcW w:w="1126" w:type="dxa"/>
            <w:tcBorders>
              <w:top w:val="single" w:sz="4" w:space="0" w:color="auto"/>
              <w:left w:val="single" w:sz="4" w:space="0" w:color="auto"/>
              <w:bottom w:val="single" w:sz="4" w:space="0" w:color="auto"/>
              <w:right w:val="single" w:sz="4" w:space="0" w:color="auto"/>
            </w:tcBorders>
            <w:hideMark/>
          </w:tcPr>
          <w:p w14:paraId="7915200E"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Size (Kb)</w:t>
            </w:r>
          </w:p>
        </w:tc>
        <w:tc>
          <w:tcPr>
            <w:tcW w:w="859" w:type="dxa"/>
            <w:tcBorders>
              <w:top w:val="single" w:sz="4" w:space="0" w:color="auto"/>
              <w:left w:val="single" w:sz="4" w:space="0" w:color="auto"/>
              <w:bottom w:val="single" w:sz="4" w:space="0" w:color="auto"/>
              <w:right w:val="single" w:sz="4" w:space="0" w:color="auto"/>
            </w:tcBorders>
            <w:hideMark/>
          </w:tcPr>
          <w:p w14:paraId="3A7BBACA"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Protein </w:t>
            </w:r>
          </w:p>
        </w:tc>
        <w:tc>
          <w:tcPr>
            <w:tcW w:w="1701" w:type="dxa"/>
            <w:tcBorders>
              <w:top w:val="single" w:sz="4" w:space="0" w:color="auto"/>
              <w:left w:val="single" w:sz="4" w:space="0" w:color="auto"/>
              <w:bottom w:val="single" w:sz="4" w:space="0" w:color="auto"/>
              <w:right w:val="single" w:sz="4" w:space="0" w:color="auto"/>
            </w:tcBorders>
            <w:hideMark/>
          </w:tcPr>
          <w:p w14:paraId="37B99B0B"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Overall % DNA sequence identity (*)</w:t>
            </w:r>
          </w:p>
        </w:tc>
        <w:tc>
          <w:tcPr>
            <w:tcW w:w="1701" w:type="dxa"/>
            <w:tcBorders>
              <w:top w:val="single" w:sz="4" w:space="0" w:color="auto"/>
              <w:left w:val="single" w:sz="4" w:space="0" w:color="auto"/>
              <w:bottom w:val="single" w:sz="4" w:space="0" w:color="auto"/>
              <w:right w:val="single" w:sz="4" w:space="0" w:color="auto"/>
            </w:tcBorders>
            <w:hideMark/>
          </w:tcPr>
          <w:p w14:paraId="667DCFA8" w14:textId="77777777"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Overall % homologous proteins (**)</w:t>
            </w:r>
          </w:p>
        </w:tc>
      </w:tr>
      <w:tr w:rsidR="00984C2E" w:rsidRPr="0006157E" w14:paraId="6EB32027" w14:textId="77777777" w:rsidTr="00D40518">
        <w:tc>
          <w:tcPr>
            <w:tcW w:w="2268" w:type="dxa"/>
            <w:tcBorders>
              <w:top w:val="single" w:sz="4" w:space="0" w:color="auto"/>
              <w:left w:val="single" w:sz="4" w:space="0" w:color="auto"/>
              <w:bottom w:val="single" w:sz="4" w:space="0" w:color="auto"/>
              <w:right w:val="single" w:sz="4" w:space="0" w:color="auto"/>
            </w:tcBorders>
            <w:vAlign w:val="center"/>
          </w:tcPr>
          <w:p w14:paraId="6D007DB1" w14:textId="09E0E906"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Gordonia phage </w:t>
            </w:r>
            <w:r w:rsidR="00E513FE" w:rsidRPr="0006157E">
              <w:rPr>
                <w:rFonts w:ascii="Aptos" w:hAnsi="Aptos" w:cs="Arial"/>
                <w:sz w:val="20"/>
                <w:szCs w:val="20"/>
                <w:lang w:val="en-GB"/>
              </w:rPr>
              <w:t>Leonard</w:t>
            </w:r>
          </w:p>
        </w:tc>
        <w:tc>
          <w:tcPr>
            <w:tcW w:w="992" w:type="dxa"/>
            <w:vAlign w:val="center"/>
          </w:tcPr>
          <w:p w14:paraId="46E2E803" w14:textId="669FE10C" w:rsidR="00C00244" w:rsidRPr="0006157E" w:rsidRDefault="00DF0E98" w:rsidP="00D40518">
            <w:pPr>
              <w:jc w:val="center"/>
              <w:rPr>
                <w:rFonts w:ascii="Aptos" w:hAnsi="Aptos" w:cs="Arial"/>
                <w:sz w:val="20"/>
                <w:szCs w:val="20"/>
              </w:rPr>
            </w:pPr>
            <w:r w:rsidRPr="0006157E">
              <w:rPr>
                <w:rFonts w:ascii="Aptos" w:hAnsi="Aptos" w:cs="Arial"/>
                <w:sz w:val="20"/>
                <w:szCs w:val="20"/>
              </w:rPr>
              <w:t>MN586026.1</w:t>
            </w:r>
          </w:p>
        </w:tc>
        <w:tc>
          <w:tcPr>
            <w:tcW w:w="1126" w:type="dxa"/>
            <w:vAlign w:val="center"/>
          </w:tcPr>
          <w:p w14:paraId="09EB868C" w14:textId="180E1A90" w:rsidR="00C00244" w:rsidRPr="0006157E" w:rsidRDefault="00DF0E98" w:rsidP="00D40518">
            <w:pPr>
              <w:jc w:val="center"/>
              <w:rPr>
                <w:rFonts w:ascii="Aptos" w:hAnsi="Aptos" w:cs="Arial"/>
                <w:sz w:val="20"/>
                <w:szCs w:val="20"/>
                <w:lang w:val="en-GB"/>
              </w:rPr>
            </w:pPr>
            <w:r w:rsidRPr="0006157E">
              <w:rPr>
                <w:rFonts w:ascii="Aptos" w:hAnsi="Aptos" w:cs="Arial"/>
                <w:sz w:val="20"/>
                <w:szCs w:val="20"/>
                <w:lang w:val="en-GB"/>
              </w:rPr>
              <w:t>59.27</w:t>
            </w:r>
          </w:p>
        </w:tc>
        <w:tc>
          <w:tcPr>
            <w:tcW w:w="859" w:type="dxa"/>
            <w:vAlign w:val="center"/>
          </w:tcPr>
          <w:p w14:paraId="2B9558F7" w14:textId="1CCB525C" w:rsidR="00C00244" w:rsidRPr="0006157E" w:rsidRDefault="00DF0E98" w:rsidP="00D40518">
            <w:pPr>
              <w:jc w:val="center"/>
              <w:rPr>
                <w:rFonts w:ascii="Aptos" w:hAnsi="Aptos" w:cs="Arial"/>
                <w:sz w:val="20"/>
                <w:szCs w:val="20"/>
              </w:rPr>
            </w:pPr>
            <w:r w:rsidRPr="0006157E">
              <w:rPr>
                <w:rFonts w:ascii="Aptos" w:hAnsi="Aptos" w:cs="Arial"/>
                <w:sz w:val="20"/>
                <w:szCs w:val="20"/>
              </w:rPr>
              <w:t>87</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B82C6BC" w14:textId="77777777" w:rsidR="00C00244" w:rsidRPr="0006157E" w:rsidRDefault="00C00244" w:rsidP="00D40518">
            <w:pPr>
              <w:jc w:val="center"/>
              <w:rPr>
                <w:rFonts w:ascii="Aptos" w:hAnsi="Aptos" w:cs="Arial"/>
                <w:sz w:val="20"/>
                <w:szCs w:val="20"/>
              </w:rPr>
            </w:pPr>
            <w:r w:rsidRPr="0006157E">
              <w:rPr>
                <w:rFonts w:ascii="Aptos" w:hAnsi="Aptos" w:cs="Arial"/>
                <w:sz w:val="20"/>
                <w:szCs w:val="20"/>
              </w:rPr>
              <w:t>100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30EED52" w14:textId="77777777" w:rsidR="00C00244" w:rsidRPr="0006157E" w:rsidRDefault="00C00244" w:rsidP="00D40518">
            <w:pPr>
              <w:jc w:val="center"/>
              <w:rPr>
                <w:rFonts w:ascii="Aptos" w:hAnsi="Aptos" w:cs="Arial"/>
                <w:sz w:val="20"/>
                <w:szCs w:val="20"/>
              </w:rPr>
            </w:pPr>
            <w:r w:rsidRPr="0006157E">
              <w:rPr>
                <w:rFonts w:ascii="Aptos" w:hAnsi="Aptos" w:cs="Arial"/>
                <w:sz w:val="20"/>
                <w:szCs w:val="20"/>
              </w:rPr>
              <w:t>100</w:t>
            </w:r>
          </w:p>
        </w:tc>
      </w:tr>
      <w:tr w:rsidR="00984C2E" w:rsidRPr="0006157E" w14:paraId="07A365C3" w14:textId="77777777" w:rsidTr="00D40518">
        <w:tc>
          <w:tcPr>
            <w:tcW w:w="2268" w:type="dxa"/>
            <w:tcBorders>
              <w:top w:val="single" w:sz="4" w:space="0" w:color="auto"/>
              <w:left w:val="single" w:sz="4" w:space="0" w:color="auto"/>
              <w:bottom w:val="single" w:sz="4" w:space="0" w:color="auto"/>
              <w:right w:val="single" w:sz="4" w:space="0" w:color="auto"/>
            </w:tcBorders>
            <w:vAlign w:val="center"/>
          </w:tcPr>
          <w:p w14:paraId="68E56F4E" w14:textId="4E46BABF" w:rsidR="00C00244" w:rsidRPr="0006157E" w:rsidRDefault="00C00244" w:rsidP="00D40518">
            <w:pPr>
              <w:rPr>
                <w:rFonts w:ascii="Aptos" w:hAnsi="Aptos" w:cs="Arial"/>
                <w:sz w:val="20"/>
                <w:szCs w:val="20"/>
                <w:lang w:val="en-GB"/>
              </w:rPr>
            </w:pPr>
            <w:r w:rsidRPr="0006157E">
              <w:rPr>
                <w:rFonts w:ascii="Aptos" w:hAnsi="Aptos" w:cs="Arial"/>
                <w:sz w:val="20"/>
                <w:szCs w:val="20"/>
                <w:lang w:val="en-GB"/>
              </w:rPr>
              <w:t xml:space="preserve">Gordonia phage </w:t>
            </w:r>
            <w:r w:rsidR="00DF0E98" w:rsidRPr="0006157E">
              <w:rPr>
                <w:rFonts w:ascii="Aptos" w:hAnsi="Aptos" w:cs="Arial"/>
                <w:sz w:val="20"/>
                <w:szCs w:val="20"/>
                <w:lang w:val="en-GB"/>
              </w:rPr>
              <w:t>Phauci</w:t>
            </w:r>
          </w:p>
        </w:tc>
        <w:tc>
          <w:tcPr>
            <w:tcW w:w="992" w:type="dxa"/>
            <w:vAlign w:val="center"/>
          </w:tcPr>
          <w:p w14:paraId="44EBECE9" w14:textId="0E7FE857" w:rsidR="00C00244" w:rsidRPr="0006157E" w:rsidRDefault="00DF0E98" w:rsidP="00D40518">
            <w:pPr>
              <w:jc w:val="center"/>
              <w:rPr>
                <w:rFonts w:ascii="Aptos" w:hAnsi="Aptos" w:cs="Arial"/>
                <w:sz w:val="20"/>
                <w:szCs w:val="20"/>
              </w:rPr>
            </w:pPr>
            <w:r w:rsidRPr="0006157E">
              <w:rPr>
                <w:rFonts w:ascii="Aptos" w:hAnsi="Aptos" w:cs="Arial"/>
                <w:sz w:val="20"/>
                <w:szCs w:val="20"/>
              </w:rPr>
              <w:t>ON456349.1</w:t>
            </w:r>
          </w:p>
        </w:tc>
        <w:tc>
          <w:tcPr>
            <w:tcW w:w="1126" w:type="dxa"/>
            <w:vAlign w:val="center"/>
          </w:tcPr>
          <w:p w14:paraId="29EC7DDD" w14:textId="1C7E38DC" w:rsidR="00C00244" w:rsidRPr="0006157E" w:rsidRDefault="00DF0E98" w:rsidP="00D40518">
            <w:pPr>
              <w:jc w:val="center"/>
              <w:rPr>
                <w:rFonts w:ascii="Aptos" w:hAnsi="Aptos" w:cs="Arial"/>
                <w:sz w:val="20"/>
                <w:szCs w:val="20"/>
                <w:lang w:val="en-GB"/>
              </w:rPr>
            </w:pPr>
            <w:r w:rsidRPr="0006157E">
              <w:rPr>
                <w:rFonts w:ascii="Aptos" w:hAnsi="Aptos" w:cs="Arial"/>
                <w:sz w:val="20"/>
                <w:szCs w:val="20"/>
                <w:lang w:val="en-GB"/>
              </w:rPr>
              <w:t>56.33</w:t>
            </w:r>
          </w:p>
        </w:tc>
        <w:tc>
          <w:tcPr>
            <w:tcW w:w="859" w:type="dxa"/>
            <w:vAlign w:val="center"/>
          </w:tcPr>
          <w:p w14:paraId="70A54B3E" w14:textId="1BB1CD42" w:rsidR="00C00244" w:rsidRPr="0006157E" w:rsidRDefault="00DF0E98" w:rsidP="00D40518">
            <w:pPr>
              <w:jc w:val="center"/>
              <w:rPr>
                <w:rFonts w:ascii="Aptos" w:hAnsi="Aptos" w:cs="Arial"/>
                <w:sz w:val="20"/>
                <w:szCs w:val="20"/>
              </w:rPr>
            </w:pPr>
            <w:r w:rsidRPr="0006157E">
              <w:rPr>
                <w:rFonts w:ascii="Aptos" w:hAnsi="Aptos" w:cs="Arial"/>
                <w:sz w:val="20"/>
                <w:szCs w:val="20"/>
              </w:rPr>
              <w:t>79</w:t>
            </w:r>
          </w:p>
        </w:tc>
        <w:tc>
          <w:tcPr>
            <w:tcW w:w="1701" w:type="dxa"/>
            <w:tcBorders>
              <w:top w:val="single" w:sz="4" w:space="0" w:color="auto"/>
              <w:left w:val="single" w:sz="4" w:space="0" w:color="auto"/>
              <w:bottom w:val="single" w:sz="4" w:space="0" w:color="auto"/>
              <w:right w:val="single" w:sz="4" w:space="0" w:color="auto"/>
            </w:tcBorders>
            <w:vAlign w:val="center"/>
          </w:tcPr>
          <w:p w14:paraId="10448010" w14:textId="2881CCAC" w:rsidR="00C00244" w:rsidRPr="0006157E" w:rsidRDefault="002C6385" w:rsidP="00D40518">
            <w:pPr>
              <w:jc w:val="center"/>
              <w:rPr>
                <w:rFonts w:ascii="Aptos" w:hAnsi="Aptos" w:cs="Arial"/>
                <w:sz w:val="20"/>
                <w:szCs w:val="20"/>
              </w:rPr>
            </w:pPr>
            <w:r w:rsidRPr="0006157E">
              <w:rPr>
                <w:rFonts w:ascii="Aptos" w:hAnsi="Aptos" w:cs="Arial"/>
                <w:sz w:val="20"/>
                <w:szCs w:val="20"/>
              </w:rPr>
              <w:t>88.1</w:t>
            </w:r>
          </w:p>
        </w:tc>
        <w:tc>
          <w:tcPr>
            <w:tcW w:w="1701" w:type="dxa"/>
            <w:tcBorders>
              <w:top w:val="single" w:sz="4" w:space="0" w:color="auto"/>
              <w:left w:val="single" w:sz="4" w:space="0" w:color="auto"/>
              <w:bottom w:val="single" w:sz="4" w:space="0" w:color="auto"/>
              <w:right w:val="single" w:sz="4" w:space="0" w:color="auto"/>
            </w:tcBorders>
            <w:vAlign w:val="center"/>
          </w:tcPr>
          <w:p w14:paraId="2EF1A714" w14:textId="6FCE5CF5" w:rsidR="00C00244" w:rsidRPr="0006157E" w:rsidRDefault="0053165B" w:rsidP="00D40518">
            <w:pPr>
              <w:jc w:val="center"/>
              <w:rPr>
                <w:rFonts w:ascii="Aptos" w:hAnsi="Aptos" w:cs="Arial"/>
                <w:sz w:val="20"/>
                <w:szCs w:val="20"/>
              </w:rPr>
            </w:pPr>
            <w:r w:rsidRPr="0006157E">
              <w:rPr>
                <w:rFonts w:ascii="Aptos" w:hAnsi="Aptos" w:cs="Arial"/>
                <w:sz w:val="20"/>
                <w:szCs w:val="20"/>
              </w:rPr>
              <w:t>89.7</w:t>
            </w:r>
          </w:p>
        </w:tc>
      </w:tr>
    </w:tbl>
    <w:p w14:paraId="2283A5DC"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 determined using VIRIDIC [3]</w:t>
      </w:r>
    </w:p>
    <w:p w14:paraId="2F7EAF5B" w14:textId="77777777" w:rsidR="00C00244" w:rsidRPr="0006157E" w:rsidRDefault="00C00244" w:rsidP="00C00244">
      <w:pPr>
        <w:pStyle w:val="ListParagraph"/>
        <w:rPr>
          <w:rFonts w:ascii="Aptos" w:hAnsi="Aptos" w:cs="Arial"/>
          <w:b/>
          <w:bCs/>
          <w:sz w:val="22"/>
          <w:szCs w:val="22"/>
          <w:lang w:val="en-GB"/>
        </w:rPr>
      </w:pPr>
      <w:r w:rsidRPr="0006157E">
        <w:rPr>
          <w:rFonts w:ascii="Aptos" w:hAnsi="Aptos" w:cs="Arial"/>
          <w:b/>
          <w:bCs/>
          <w:sz w:val="22"/>
          <w:szCs w:val="22"/>
          <w:lang w:val="en-GB"/>
        </w:rPr>
        <w:t>(**) determined using CoreGenes 3.5 [6]</w:t>
      </w:r>
    </w:p>
    <w:p w14:paraId="2A1A0602" w14:textId="77777777" w:rsidR="00C00244" w:rsidRPr="0006157E" w:rsidRDefault="00C00244" w:rsidP="00C00244">
      <w:pPr>
        <w:pStyle w:val="ListParagraph"/>
        <w:rPr>
          <w:rFonts w:ascii="Aptos" w:hAnsi="Aptos" w:cs="Arial"/>
          <w:b/>
          <w:bCs/>
          <w:sz w:val="22"/>
          <w:szCs w:val="22"/>
          <w:lang w:val="en-GB"/>
        </w:rPr>
      </w:pPr>
    </w:p>
    <w:p w14:paraId="2E269A62" w14:textId="72DCE7D4" w:rsidR="00E802CB" w:rsidRPr="0006157E" w:rsidRDefault="00C00244" w:rsidP="00A24641">
      <w:pPr>
        <w:pStyle w:val="ListParagraph"/>
        <w:rPr>
          <w:rFonts w:ascii="Aptos" w:hAnsi="Aptos" w:cs="Arial"/>
          <w:sz w:val="22"/>
          <w:szCs w:val="22"/>
          <w:lang w:val="en-GB"/>
        </w:rPr>
      </w:pPr>
      <w:r w:rsidRPr="0006157E">
        <w:rPr>
          <w:rFonts w:ascii="Aptos" w:hAnsi="Aptos" w:cs="Arial"/>
          <w:b/>
          <w:bCs/>
          <w:sz w:val="22"/>
          <w:szCs w:val="22"/>
          <w:lang w:val="en-GB"/>
        </w:rPr>
        <w:t>Conclusion:</w:t>
      </w:r>
      <w:r w:rsidR="00B22395" w:rsidRPr="0006157E">
        <w:rPr>
          <w:rFonts w:ascii="Aptos" w:hAnsi="Aptos" w:cs="Arial"/>
          <w:b/>
          <w:bCs/>
          <w:sz w:val="22"/>
          <w:szCs w:val="22"/>
          <w:lang w:val="en-GB"/>
        </w:rPr>
        <w:t xml:space="preserve">  </w:t>
      </w:r>
      <w:r w:rsidR="00B22395" w:rsidRPr="0006157E">
        <w:rPr>
          <w:rFonts w:ascii="Aptos" w:hAnsi="Aptos" w:cs="Arial"/>
          <w:sz w:val="22"/>
          <w:szCs w:val="22"/>
          <w:lang w:val="en-GB"/>
        </w:rPr>
        <w:t>The DNA sequence similarity value is consistent with membership in the same genus</w:t>
      </w:r>
    </w:p>
    <w:p w14:paraId="0C8907D7" w14:textId="77777777" w:rsidR="00E802CB" w:rsidRPr="0006157E" w:rsidRDefault="00E802CB" w:rsidP="00E802CB">
      <w:pPr>
        <w:pStyle w:val="ListParagraph"/>
        <w:rPr>
          <w:rFonts w:ascii="Aptos" w:hAnsi="Aptos" w:cs="Arial"/>
          <w:b/>
          <w:bCs/>
          <w:i/>
          <w:iCs/>
          <w:sz w:val="28"/>
          <w:szCs w:val="28"/>
        </w:rPr>
      </w:pPr>
    </w:p>
    <w:p w14:paraId="7C2F45F3" w14:textId="44603089" w:rsidR="00E802CB" w:rsidRPr="0006157E" w:rsidRDefault="00E802CB" w:rsidP="00E802CB">
      <w:pPr>
        <w:pStyle w:val="ListParagraph"/>
        <w:numPr>
          <w:ilvl w:val="0"/>
          <w:numId w:val="9"/>
        </w:numPr>
        <w:rPr>
          <w:rFonts w:ascii="Aptos" w:hAnsi="Aptos" w:cs="Arial"/>
          <w:b/>
          <w:bCs/>
          <w:sz w:val="28"/>
          <w:szCs w:val="28"/>
        </w:rPr>
      </w:pPr>
      <w:r w:rsidRPr="0006157E">
        <w:rPr>
          <w:rFonts w:ascii="Aptos" w:hAnsi="Aptos" w:cs="Arial"/>
          <w:b/>
          <w:bCs/>
          <w:sz w:val="28"/>
          <w:szCs w:val="28"/>
        </w:rPr>
        <w:t xml:space="preserve">To create a new subfamily, </w:t>
      </w:r>
      <w:r w:rsidRPr="0006157E">
        <w:rPr>
          <w:rFonts w:ascii="Aptos" w:hAnsi="Aptos" w:cs="Arial"/>
          <w:b/>
          <w:bCs/>
          <w:i/>
          <w:iCs/>
          <w:sz w:val="28"/>
          <w:szCs w:val="28"/>
        </w:rPr>
        <w:t>Schenleyvirinae</w:t>
      </w:r>
      <w:r w:rsidRPr="0006157E">
        <w:rPr>
          <w:rFonts w:ascii="Aptos" w:hAnsi="Aptos" w:cs="Arial"/>
          <w:b/>
          <w:bCs/>
          <w:sz w:val="28"/>
          <w:szCs w:val="28"/>
        </w:rPr>
        <w:t xml:space="preserve">, for the above four genera and </w:t>
      </w:r>
      <w:r w:rsidR="00A34E17" w:rsidRPr="0006157E">
        <w:rPr>
          <w:rFonts w:ascii="Aptos" w:hAnsi="Aptos" w:cs="Arial"/>
          <w:b/>
          <w:bCs/>
          <w:i/>
          <w:iCs/>
          <w:sz w:val="28"/>
          <w:szCs w:val="28"/>
        </w:rPr>
        <w:t>Kroos</w:t>
      </w:r>
      <w:r w:rsidRPr="0006157E">
        <w:rPr>
          <w:rFonts w:ascii="Aptos" w:hAnsi="Aptos" w:cs="Arial"/>
          <w:b/>
          <w:bCs/>
          <w:i/>
          <w:iCs/>
          <w:sz w:val="28"/>
          <w:szCs w:val="28"/>
        </w:rPr>
        <w:t>virus</w:t>
      </w:r>
      <w:r w:rsidRPr="0006157E">
        <w:rPr>
          <w:rFonts w:ascii="Aptos" w:hAnsi="Aptos" w:cs="Arial"/>
          <w:b/>
          <w:bCs/>
          <w:sz w:val="28"/>
          <w:szCs w:val="28"/>
        </w:rPr>
        <w:t>.</w:t>
      </w:r>
    </w:p>
    <w:p w14:paraId="0463C49B" w14:textId="77777777" w:rsidR="00E802CB" w:rsidRPr="0006157E" w:rsidRDefault="00E802CB" w:rsidP="00E802CB">
      <w:pPr>
        <w:rPr>
          <w:rFonts w:ascii="Aptos" w:hAnsi="Aptos" w:cs="Arial"/>
          <w:b/>
          <w:bCs/>
          <w:sz w:val="28"/>
          <w:szCs w:val="28"/>
        </w:rPr>
      </w:pPr>
    </w:p>
    <w:p w14:paraId="2CA6F47D" w14:textId="136FBA59" w:rsidR="00E802CB" w:rsidRPr="0006157E" w:rsidRDefault="00E802CB" w:rsidP="00E802CB">
      <w:pPr>
        <w:pStyle w:val="ListParagraph"/>
        <w:rPr>
          <w:rFonts w:ascii="Aptos" w:hAnsi="Aptos" w:cs="Arial"/>
          <w:sz w:val="22"/>
          <w:szCs w:val="22"/>
          <w:lang w:val="en-GB"/>
        </w:rPr>
      </w:pPr>
      <w:r w:rsidRPr="0006157E">
        <w:rPr>
          <w:rFonts w:ascii="Aptos" w:hAnsi="Aptos" w:cs="Arial"/>
          <w:b/>
          <w:bCs/>
          <w:sz w:val="22"/>
          <w:szCs w:val="22"/>
          <w:lang w:val="en-GB"/>
        </w:rPr>
        <w:t xml:space="preserve">Origin of the name of this taxon:  </w:t>
      </w:r>
      <w:r w:rsidR="00E513FE" w:rsidRPr="0006157E">
        <w:rPr>
          <w:rFonts w:ascii="Aptos" w:hAnsi="Aptos" w:cs="Arial"/>
          <w:sz w:val="22"/>
          <w:szCs w:val="22"/>
          <w:lang w:val="en-GB"/>
        </w:rPr>
        <w:t>This and the one described above subfamily taxa are named after the isolation source of phage Wizard: garden soil from the Frick Fine Arts Building on Schenley Drive in Pittsburgh, PA (USA)</w:t>
      </w:r>
    </w:p>
    <w:p w14:paraId="1BFE2792" w14:textId="77777777" w:rsidR="00E802CB" w:rsidRPr="0006157E" w:rsidRDefault="00E802CB" w:rsidP="00E802CB">
      <w:pPr>
        <w:pStyle w:val="ListParagraph"/>
        <w:rPr>
          <w:rFonts w:ascii="Aptos" w:hAnsi="Aptos" w:cs="Arial"/>
          <w:b/>
          <w:bCs/>
          <w:sz w:val="22"/>
          <w:szCs w:val="22"/>
          <w:lang w:val="en-GB"/>
        </w:rPr>
      </w:pPr>
    </w:p>
    <w:p w14:paraId="0040BC72" w14:textId="6388C39C" w:rsidR="00E802CB" w:rsidRPr="0006157E" w:rsidRDefault="00E802CB" w:rsidP="00E802CB">
      <w:pPr>
        <w:pStyle w:val="ListParagraph"/>
        <w:rPr>
          <w:rFonts w:ascii="Aptos" w:hAnsi="Aptos" w:cs="Arial"/>
          <w:sz w:val="22"/>
          <w:szCs w:val="22"/>
          <w:lang w:val="en-GB"/>
        </w:rPr>
      </w:pPr>
      <w:r w:rsidRPr="0006157E">
        <w:rPr>
          <w:rFonts w:ascii="Aptos" w:hAnsi="Aptos" w:cs="Arial"/>
          <w:b/>
          <w:bCs/>
          <w:sz w:val="22"/>
          <w:szCs w:val="22"/>
          <w:lang w:val="en-GB"/>
        </w:rPr>
        <w:t xml:space="preserve">Historical aspects: </w:t>
      </w:r>
      <w:r w:rsidR="00A34E17" w:rsidRPr="0006157E">
        <w:rPr>
          <w:rFonts w:ascii="Aptos" w:hAnsi="Aptos" w:cs="Arial"/>
          <w:sz w:val="22"/>
          <w:szCs w:val="22"/>
          <w:lang w:val="en-GB"/>
        </w:rPr>
        <w:t>The genus</w:t>
      </w:r>
      <w:r w:rsidR="00A34E17" w:rsidRPr="0006157E">
        <w:rPr>
          <w:rFonts w:ascii="Aptos" w:hAnsi="Aptos" w:cs="Arial"/>
          <w:i/>
          <w:iCs/>
          <w:sz w:val="22"/>
          <w:szCs w:val="22"/>
          <w:lang w:val="en-GB"/>
        </w:rPr>
        <w:t xml:space="preserve"> Kroosvirus </w:t>
      </w:r>
      <w:r w:rsidR="00A34E17" w:rsidRPr="0006157E">
        <w:rPr>
          <w:rFonts w:ascii="Aptos" w:hAnsi="Aptos" w:cs="Arial"/>
          <w:sz w:val="22"/>
          <w:szCs w:val="22"/>
          <w:lang w:val="en-GB"/>
        </w:rPr>
        <w:t>was created through TaxoProp 2021.045B.R.Kroosvirus</w:t>
      </w:r>
    </w:p>
    <w:p w14:paraId="4E8A21ED" w14:textId="77777777" w:rsidR="00E802CB" w:rsidRPr="0006157E" w:rsidRDefault="00E802CB" w:rsidP="00E802CB">
      <w:pPr>
        <w:pStyle w:val="ListParagraph"/>
        <w:rPr>
          <w:rFonts w:ascii="Aptos" w:hAnsi="Aptos" w:cs="Arial"/>
          <w:sz w:val="22"/>
          <w:szCs w:val="22"/>
          <w:lang w:val="en-GB"/>
        </w:rPr>
      </w:pPr>
    </w:p>
    <w:p w14:paraId="790E8EFB" w14:textId="38CB4223" w:rsidR="00C00244" w:rsidRPr="0006157E" w:rsidRDefault="00C00244" w:rsidP="00C00244">
      <w:pPr>
        <w:pStyle w:val="ListParagraph"/>
        <w:rPr>
          <w:rFonts w:ascii="Aptos" w:hAnsi="Aptos" w:cs="Arial"/>
          <w:sz w:val="22"/>
          <w:szCs w:val="22"/>
          <w:lang w:val="en-GB"/>
        </w:rPr>
      </w:pPr>
      <w:r w:rsidRPr="0006157E">
        <w:rPr>
          <w:rFonts w:ascii="Aptos" w:hAnsi="Aptos" w:cs="Arial"/>
          <w:b/>
          <w:bCs/>
          <w:sz w:val="22"/>
          <w:szCs w:val="22"/>
          <w:lang w:val="en-GB"/>
        </w:rPr>
        <w:t>Conclusion:</w:t>
      </w:r>
      <w:r w:rsidR="00B22395" w:rsidRPr="0006157E">
        <w:rPr>
          <w:rFonts w:ascii="Aptos" w:hAnsi="Aptos" w:cs="Arial"/>
          <w:b/>
          <w:bCs/>
          <w:sz w:val="22"/>
          <w:szCs w:val="22"/>
          <w:lang w:val="en-GB"/>
        </w:rPr>
        <w:t xml:space="preserve">  </w:t>
      </w:r>
      <w:r w:rsidR="00B22395" w:rsidRPr="0006157E">
        <w:rPr>
          <w:rFonts w:ascii="Aptos" w:hAnsi="Aptos" w:cs="Arial"/>
          <w:sz w:val="22"/>
          <w:szCs w:val="22"/>
          <w:lang w:val="en-GB"/>
        </w:rPr>
        <w:t xml:space="preserve">The DNA sequence similarity value is consistent with membership in the same </w:t>
      </w:r>
      <w:r w:rsidR="00E513FE" w:rsidRPr="0006157E">
        <w:rPr>
          <w:rFonts w:ascii="Aptos" w:hAnsi="Aptos" w:cs="Arial"/>
          <w:sz w:val="22"/>
          <w:szCs w:val="22"/>
          <w:lang w:val="en-GB"/>
        </w:rPr>
        <w:t>subfamily</w:t>
      </w:r>
    </w:p>
    <w:p w14:paraId="5F828A86" w14:textId="77777777" w:rsidR="00E802CB" w:rsidRPr="0006157E" w:rsidRDefault="00E802CB" w:rsidP="00E802CB">
      <w:pPr>
        <w:pStyle w:val="ListParagraph"/>
        <w:rPr>
          <w:rFonts w:ascii="Aptos" w:hAnsi="Aptos" w:cs="Arial"/>
          <w:b/>
          <w:bCs/>
          <w:sz w:val="28"/>
          <w:szCs w:val="28"/>
        </w:rPr>
      </w:pPr>
    </w:p>
    <w:p w14:paraId="3C9B7962" w14:textId="7A3C2254" w:rsidR="00E802CB" w:rsidRPr="0006157E" w:rsidRDefault="00E802CB" w:rsidP="00E802CB">
      <w:pPr>
        <w:pStyle w:val="ListParagraph"/>
        <w:numPr>
          <w:ilvl w:val="0"/>
          <w:numId w:val="9"/>
        </w:numPr>
        <w:rPr>
          <w:rFonts w:ascii="Aptos" w:hAnsi="Aptos" w:cs="Arial"/>
          <w:b/>
          <w:bCs/>
          <w:sz w:val="28"/>
          <w:szCs w:val="28"/>
        </w:rPr>
      </w:pPr>
      <w:r w:rsidRPr="0006157E">
        <w:rPr>
          <w:rFonts w:ascii="Aptos" w:hAnsi="Aptos" w:cs="Arial"/>
          <w:b/>
          <w:bCs/>
          <w:sz w:val="28"/>
          <w:szCs w:val="28"/>
        </w:rPr>
        <w:t xml:space="preserve">To create a new family, </w:t>
      </w:r>
      <w:r w:rsidRPr="0006157E">
        <w:rPr>
          <w:rFonts w:ascii="Aptos" w:hAnsi="Aptos" w:cs="Arial"/>
          <w:b/>
          <w:bCs/>
          <w:i/>
          <w:iCs/>
          <w:sz w:val="28"/>
          <w:szCs w:val="28"/>
        </w:rPr>
        <w:t>Stackebrandtviridae</w:t>
      </w:r>
      <w:r w:rsidRPr="0006157E">
        <w:rPr>
          <w:rFonts w:ascii="Aptos" w:hAnsi="Aptos" w:cs="Arial"/>
          <w:b/>
          <w:bCs/>
          <w:sz w:val="28"/>
          <w:szCs w:val="28"/>
        </w:rPr>
        <w:t>, for the above mentioned taxa</w:t>
      </w:r>
      <w:r w:rsidR="00A34E17" w:rsidRPr="0006157E">
        <w:rPr>
          <w:rFonts w:ascii="Aptos" w:hAnsi="Aptos" w:cs="Arial"/>
          <w:b/>
          <w:bCs/>
          <w:sz w:val="28"/>
          <w:szCs w:val="28"/>
        </w:rPr>
        <w:t xml:space="preserve"> and </w:t>
      </w:r>
      <w:r w:rsidR="00A34E17" w:rsidRPr="0006157E">
        <w:rPr>
          <w:rFonts w:ascii="Aptos" w:hAnsi="Aptos" w:cs="Arial"/>
          <w:b/>
          <w:bCs/>
          <w:i/>
          <w:iCs/>
          <w:sz w:val="28"/>
          <w:szCs w:val="28"/>
        </w:rPr>
        <w:t>Lilbeanievirus</w:t>
      </w:r>
      <w:r w:rsidRPr="0006157E">
        <w:rPr>
          <w:rFonts w:ascii="Aptos" w:hAnsi="Aptos" w:cs="Arial"/>
          <w:b/>
          <w:bCs/>
          <w:sz w:val="28"/>
          <w:szCs w:val="28"/>
        </w:rPr>
        <w:t>.</w:t>
      </w:r>
    </w:p>
    <w:p w14:paraId="6DF0E72D" w14:textId="77777777" w:rsidR="00E802CB" w:rsidRPr="0006157E" w:rsidRDefault="00E802CB" w:rsidP="00E802CB">
      <w:pPr>
        <w:rPr>
          <w:rFonts w:ascii="Aptos" w:hAnsi="Aptos" w:cs="Arial"/>
          <w:b/>
          <w:bCs/>
          <w:sz w:val="28"/>
          <w:szCs w:val="28"/>
        </w:rPr>
      </w:pPr>
    </w:p>
    <w:p w14:paraId="17B5268B" w14:textId="0F90642C" w:rsidR="0034668F" w:rsidRPr="0006157E" w:rsidRDefault="00E802CB" w:rsidP="0034668F">
      <w:pPr>
        <w:rPr>
          <w:rFonts w:ascii="Aptos" w:hAnsi="Aptos" w:cs="Arial"/>
          <w:sz w:val="22"/>
          <w:szCs w:val="22"/>
          <w:lang w:val="en-GB"/>
        </w:rPr>
      </w:pPr>
      <w:r w:rsidRPr="0006157E">
        <w:rPr>
          <w:rFonts w:ascii="Aptos" w:hAnsi="Aptos" w:cs="Arial"/>
          <w:b/>
          <w:bCs/>
          <w:sz w:val="22"/>
          <w:szCs w:val="22"/>
          <w:lang w:val="en-GB"/>
        </w:rPr>
        <w:t xml:space="preserve">Origin of the name of this taxon:  </w:t>
      </w:r>
      <w:r w:rsidR="0034668F" w:rsidRPr="0006157E">
        <w:rPr>
          <w:rFonts w:ascii="Aptos" w:hAnsi="Aptos" w:cs="Arial"/>
          <w:sz w:val="22"/>
          <w:szCs w:val="22"/>
          <w:lang w:val="en-GB"/>
        </w:rPr>
        <w:t xml:space="preserve">This taxon is named in honour of Prof. em. Dr. Erko Stackebrandt (b. 1944 in Hamburg). Ph.D. in Microbiology from the Ludwig-Maximilians University Munich in 1974. Former Chair in Microbiology at the Universities of Kiel (1984-1990) and Queensland (Australia, 1990-1993). Professor at the Technical University of Braunschweig (1993-2009), former Director of the DSMZ (1993-2009).  He has been involved in the systematics, molecular phylogeny and ecology of archaea and bacteria for more than 40 years. He has published more than 700 papers in refereed journals and he has written more than 100 book chapters. He is an editor of two Springer journals including serving as Editor in-Chief of </w:t>
      </w:r>
      <w:r w:rsidR="0034668F" w:rsidRPr="0006157E">
        <w:rPr>
          <w:rFonts w:ascii="Aptos" w:hAnsi="Aptos" w:cs="Arial"/>
          <w:i/>
          <w:iCs/>
          <w:sz w:val="22"/>
          <w:szCs w:val="22"/>
          <w:lang w:val="en-GB"/>
        </w:rPr>
        <w:t>Archives of Microbiology</w:t>
      </w:r>
      <w:r w:rsidR="0034668F" w:rsidRPr="0006157E">
        <w:rPr>
          <w:rFonts w:ascii="Aptos" w:hAnsi="Aptos" w:cs="Arial"/>
          <w:sz w:val="22"/>
          <w:szCs w:val="22"/>
          <w:lang w:val="en-GB"/>
        </w:rPr>
        <w:t xml:space="preserve"> and </w:t>
      </w:r>
      <w:r w:rsidR="0034668F" w:rsidRPr="0006157E">
        <w:rPr>
          <w:rFonts w:ascii="Aptos" w:hAnsi="Aptos" w:cs="Arial"/>
          <w:i/>
          <w:iCs/>
          <w:sz w:val="22"/>
          <w:szCs w:val="22"/>
          <w:lang w:val="en-GB"/>
        </w:rPr>
        <w:t>Current Microbiology</w:t>
      </w:r>
      <w:r w:rsidR="0034668F" w:rsidRPr="0006157E">
        <w:rPr>
          <w:rFonts w:ascii="Aptos" w:hAnsi="Aptos" w:cs="Arial"/>
          <w:sz w:val="22"/>
          <w:szCs w:val="22"/>
          <w:lang w:val="en-GB"/>
        </w:rPr>
        <w:t xml:space="preserve">. His research resulted in the ratification of the genus </w:t>
      </w:r>
      <w:r w:rsidR="0034668F" w:rsidRPr="0006157E">
        <w:rPr>
          <w:rFonts w:ascii="Aptos" w:hAnsi="Aptos" w:cs="Arial"/>
          <w:i/>
          <w:iCs/>
          <w:sz w:val="22"/>
          <w:szCs w:val="22"/>
          <w:lang w:val="en-GB"/>
        </w:rPr>
        <w:t>Gordonia</w:t>
      </w:r>
      <w:r w:rsidR="0034668F" w:rsidRPr="0006157E">
        <w:rPr>
          <w:rFonts w:ascii="Aptos" w:hAnsi="Aptos" w:cs="Arial"/>
          <w:sz w:val="22"/>
          <w:szCs w:val="22"/>
          <w:lang w:val="en-GB"/>
        </w:rPr>
        <w:t>.</w:t>
      </w:r>
    </w:p>
    <w:p w14:paraId="1B9464E3" w14:textId="77777777" w:rsidR="0034668F" w:rsidRPr="0006157E" w:rsidRDefault="0034668F" w:rsidP="0034668F">
      <w:pPr>
        <w:rPr>
          <w:rFonts w:ascii="Aptos" w:hAnsi="Aptos" w:cs="Arial"/>
          <w:sz w:val="22"/>
          <w:szCs w:val="22"/>
          <w:lang w:val="en-GB"/>
        </w:rPr>
      </w:pPr>
    </w:p>
    <w:p w14:paraId="26EF0965" w14:textId="77777777" w:rsidR="0034668F" w:rsidRPr="0006157E" w:rsidRDefault="0034668F" w:rsidP="0034668F">
      <w:pPr>
        <w:jc w:val="center"/>
        <w:rPr>
          <w:rFonts w:ascii="Aptos" w:hAnsi="Aptos" w:cs="Arial"/>
          <w:sz w:val="22"/>
          <w:szCs w:val="22"/>
          <w:lang w:val="en-GB"/>
        </w:rPr>
      </w:pPr>
      <w:r w:rsidRPr="0006157E">
        <w:rPr>
          <w:rFonts w:ascii="Aptos" w:hAnsi="Aptos" w:cs="Arial"/>
          <w:noProof/>
          <w:sz w:val="22"/>
          <w:szCs w:val="22"/>
          <w:lang w:val="en-GB"/>
        </w:rPr>
        <w:lastRenderedPageBreak/>
        <w:drawing>
          <wp:inline distT="0" distB="0" distL="0" distR="0" wp14:anchorId="448E6AE8" wp14:editId="26A81C4D">
            <wp:extent cx="2946068" cy="1962150"/>
            <wp:effectExtent l="0" t="0" r="698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2">
                      <a:extLst>
                        <a:ext uri="{28A0092B-C50C-407E-A947-70E740481C1C}">
                          <a14:useLocalDpi xmlns:a14="http://schemas.microsoft.com/office/drawing/2010/main" val="0"/>
                        </a:ext>
                      </a:extLst>
                    </a:blip>
                    <a:stretch>
                      <a:fillRect/>
                    </a:stretch>
                  </pic:blipFill>
                  <pic:spPr>
                    <a:xfrm>
                      <a:off x="0" y="0"/>
                      <a:ext cx="2948499" cy="1963769"/>
                    </a:xfrm>
                    <a:prstGeom prst="rect">
                      <a:avLst/>
                    </a:prstGeom>
                  </pic:spPr>
                </pic:pic>
              </a:graphicData>
            </a:graphic>
          </wp:inline>
        </w:drawing>
      </w:r>
    </w:p>
    <w:p w14:paraId="3B48329F" w14:textId="77777777" w:rsidR="0034668F" w:rsidRPr="0006157E" w:rsidRDefault="0034668F" w:rsidP="0034668F">
      <w:pPr>
        <w:rPr>
          <w:rFonts w:ascii="Aptos" w:hAnsi="Aptos" w:cs="Arial"/>
          <w:b/>
          <w:bCs/>
          <w:sz w:val="22"/>
          <w:szCs w:val="22"/>
          <w:lang w:val="en-GB"/>
        </w:rPr>
      </w:pPr>
    </w:p>
    <w:p w14:paraId="5BCAC9D0" w14:textId="77777777" w:rsidR="0034668F" w:rsidRPr="0006157E" w:rsidRDefault="0034668F" w:rsidP="0034668F">
      <w:pPr>
        <w:jc w:val="center"/>
        <w:rPr>
          <w:rFonts w:ascii="Aptos" w:hAnsi="Aptos" w:cs="Arial"/>
          <w:sz w:val="22"/>
          <w:szCs w:val="22"/>
          <w:lang w:val="en-GB"/>
        </w:rPr>
      </w:pPr>
      <w:r w:rsidRPr="0006157E">
        <w:rPr>
          <w:rFonts w:ascii="Aptos" w:hAnsi="Aptos" w:cs="Arial"/>
          <w:sz w:val="22"/>
          <w:szCs w:val="22"/>
          <w:lang w:val="en-GB"/>
        </w:rPr>
        <w:t>(credit: https://www.rd-alliance.org/users/erkostackebrandt)</w:t>
      </w:r>
    </w:p>
    <w:p w14:paraId="6B5CFB43" w14:textId="77777777" w:rsidR="0034668F" w:rsidRPr="0006157E" w:rsidRDefault="0034668F" w:rsidP="00C00244">
      <w:pPr>
        <w:pStyle w:val="ListParagraph"/>
        <w:rPr>
          <w:rFonts w:ascii="Aptos" w:hAnsi="Aptos" w:cs="Arial"/>
          <w:b/>
          <w:bCs/>
          <w:sz w:val="22"/>
          <w:szCs w:val="22"/>
          <w:lang w:val="en-GB"/>
        </w:rPr>
      </w:pPr>
    </w:p>
    <w:p w14:paraId="074E8933" w14:textId="453A4213" w:rsidR="00C00244" w:rsidRPr="0006157E" w:rsidRDefault="00C00244" w:rsidP="00984C2E">
      <w:pPr>
        <w:rPr>
          <w:rFonts w:ascii="Aptos" w:hAnsi="Aptos" w:cs="Arial"/>
          <w:sz w:val="22"/>
          <w:szCs w:val="22"/>
          <w:lang w:val="en-GB"/>
        </w:rPr>
      </w:pPr>
      <w:r w:rsidRPr="0006157E">
        <w:rPr>
          <w:rFonts w:ascii="Aptos" w:hAnsi="Aptos" w:cs="Arial"/>
          <w:b/>
          <w:bCs/>
          <w:sz w:val="22"/>
          <w:szCs w:val="22"/>
          <w:lang w:val="en-GB"/>
        </w:rPr>
        <w:t>Conclusion:</w:t>
      </w:r>
      <w:r w:rsidR="00B22395" w:rsidRPr="0006157E">
        <w:rPr>
          <w:rFonts w:ascii="Aptos" w:hAnsi="Aptos" w:cs="Arial"/>
          <w:b/>
          <w:bCs/>
          <w:sz w:val="22"/>
          <w:szCs w:val="22"/>
          <w:lang w:val="en-GB"/>
        </w:rPr>
        <w:t xml:space="preserve">  </w:t>
      </w:r>
      <w:r w:rsidR="00B22395" w:rsidRPr="0006157E">
        <w:rPr>
          <w:rFonts w:ascii="Aptos" w:hAnsi="Aptos" w:cs="Arial"/>
          <w:sz w:val="22"/>
          <w:szCs w:val="22"/>
          <w:lang w:val="en-GB"/>
        </w:rPr>
        <w:t xml:space="preserve">The DNA </w:t>
      </w:r>
      <w:r w:rsidR="00511169" w:rsidRPr="0006157E">
        <w:rPr>
          <w:rFonts w:ascii="Aptos" w:hAnsi="Aptos" w:cs="Arial"/>
          <w:sz w:val="22"/>
          <w:szCs w:val="22"/>
          <w:lang w:val="en-GB"/>
        </w:rPr>
        <w:t xml:space="preserve">and </w:t>
      </w:r>
      <w:r w:rsidR="00FF16D9">
        <w:rPr>
          <w:rFonts w:ascii="Aptos" w:hAnsi="Aptos" w:cs="Arial"/>
          <w:sz w:val="22"/>
          <w:szCs w:val="22"/>
          <w:lang w:val="en-GB"/>
        </w:rPr>
        <w:t>protein</w:t>
      </w:r>
      <w:r w:rsidR="00B22395" w:rsidRPr="0006157E">
        <w:rPr>
          <w:rFonts w:ascii="Aptos" w:hAnsi="Aptos" w:cs="Arial"/>
          <w:sz w:val="22"/>
          <w:szCs w:val="22"/>
          <w:lang w:val="en-GB"/>
        </w:rPr>
        <w:t xml:space="preserve"> similarity value</w:t>
      </w:r>
      <w:r w:rsidR="00511169" w:rsidRPr="0006157E">
        <w:rPr>
          <w:rFonts w:ascii="Aptos" w:hAnsi="Aptos" w:cs="Arial"/>
          <w:sz w:val="22"/>
          <w:szCs w:val="22"/>
          <w:lang w:val="en-GB"/>
        </w:rPr>
        <w:t>s</w:t>
      </w:r>
      <w:r w:rsidR="00B22395" w:rsidRPr="0006157E">
        <w:rPr>
          <w:rFonts w:ascii="Aptos" w:hAnsi="Aptos" w:cs="Arial"/>
          <w:sz w:val="22"/>
          <w:szCs w:val="22"/>
          <w:lang w:val="en-GB"/>
        </w:rPr>
        <w:t xml:space="preserve"> </w:t>
      </w:r>
      <w:r w:rsidR="00511169" w:rsidRPr="0006157E">
        <w:rPr>
          <w:rFonts w:ascii="Aptos" w:hAnsi="Aptos" w:cs="Arial"/>
          <w:sz w:val="22"/>
          <w:szCs w:val="22"/>
          <w:lang w:val="en-GB"/>
        </w:rPr>
        <w:t>are</w:t>
      </w:r>
      <w:r w:rsidR="00B22395" w:rsidRPr="0006157E">
        <w:rPr>
          <w:rFonts w:ascii="Aptos" w:hAnsi="Aptos" w:cs="Arial"/>
          <w:sz w:val="22"/>
          <w:szCs w:val="22"/>
          <w:lang w:val="en-GB"/>
        </w:rPr>
        <w:t xml:space="preserve"> consistent with membership in the same </w:t>
      </w:r>
      <w:r w:rsidR="00511169" w:rsidRPr="0006157E">
        <w:rPr>
          <w:rFonts w:ascii="Aptos" w:hAnsi="Aptos" w:cs="Arial"/>
          <w:sz w:val="22"/>
          <w:szCs w:val="22"/>
          <w:lang w:val="en-GB"/>
        </w:rPr>
        <w:t>family</w:t>
      </w:r>
    </w:p>
    <w:p w14:paraId="22EDA82C" w14:textId="77777777" w:rsidR="00E802CB" w:rsidRPr="0006157E" w:rsidRDefault="00E802CB" w:rsidP="00E802CB">
      <w:pPr>
        <w:pStyle w:val="ListParagraph"/>
        <w:rPr>
          <w:rFonts w:ascii="Aptos" w:hAnsi="Aptos" w:cs="Arial"/>
          <w:b/>
          <w:bCs/>
          <w:sz w:val="28"/>
          <w:szCs w:val="28"/>
        </w:rPr>
      </w:pPr>
    </w:p>
    <w:p w14:paraId="71BB79E4" w14:textId="77777777" w:rsidR="00E802CB" w:rsidRPr="00984C2E" w:rsidRDefault="00E802CB" w:rsidP="00E802CB">
      <w:pPr>
        <w:pStyle w:val="ListParagraph"/>
        <w:rPr>
          <w:rFonts w:ascii="Aptos" w:hAnsi="Aptos" w:cs="Arial"/>
          <w:b/>
          <w:bCs/>
          <w:sz w:val="28"/>
          <w:szCs w:val="28"/>
        </w:rPr>
      </w:pPr>
    </w:p>
    <w:p w14:paraId="44006CBC" w14:textId="77777777" w:rsidR="00E802CB" w:rsidRPr="00984C2E" w:rsidRDefault="00E802CB" w:rsidP="00264667">
      <w:pPr>
        <w:spacing w:before="120" w:after="120"/>
        <w:rPr>
          <w:rFonts w:ascii="Aptos" w:hAnsi="Aptos"/>
        </w:rPr>
      </w:pPr>
    </w:p>
    <w:sectPr w:rsidR="00E802CB" w:rsidRPr="00984C2E" w:rsidSect="009C41F5">
      <w:headerReference w:type="default" r:id="rId23"/>
      <w:footerReference w:type="default" r:id="rId24"/>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6ACB5D" w14:textId="77777777" w:rsidR="0070581C" w:rsidRDefault="0070581C">
      <w:r>
        <w:separator/>
      </w:r>
    </w:p>
  </w:endnote>
  <w:endnote w:type="continuationSeparator" w:id="0">
    <w:p w14:paraId="3B6C847F" w14:textId="77777777" w:rsidR="0070581C" w:rsidRDefault="007058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E3B62D" w14:textId="77777777" w:rsidR="0070581C" w:rsidRDefault="0070581C">
      <w:r>
        <w:separator/>
      </w:r>
    </w:p>
  </w:footnote>
  <w:footnote w:type="continuationSeparator" w:id="0">
    <w:p w14:paraId="67DD9CA4" w14:textId="77777777" w:rsidR="0070581C" w:rsidRDefault="007058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5B60A79"/>
    <w:multiLevelType w:val="hybridMultilevel"/>
    <w:tmpl w:val="B2C01C52"/>
    <w:lvl w:ilvl="0" w:tplc="8BCA59FC">
      <w:start w:val="1"/>
      <w:numFmt w:val="upperLetter"/>
      <w:lvlText w:val="%1."/>
      <w:lvlJc w:val="left"/>
      <w:pPr>
        <w:ind w:left="720" w:hanging="360"/>
      </w:pPr>
      <w:rPr>
        <w:rFonts w:eastAsia="Times" w:hint="default"/>
        <w:sz w:val="24"/>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287260C9"/>
    <w:multiLevelType w:val="hybridMultilevel"/>
    <w:tmpl w:val="F6A6E9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296D018B"/>
    <w:multiLevelType w:val="hybridMultilevel"/>
    <w:tmpl w:val="F6A6E99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 w15:restartNumberingAfterBreak="0">
    <w:nsid w:val="4F885BEA"/>
    <w:multiLevelType w:val="hybridMultilevel"/>
    <w:tmpl w:val="39865B86"/>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8" w15:restartNumberingAfterBreak="0">
    <w:nsid w:val="760A2833"/>
    <w:multiLevelType w:val="hybridMultilevel"/>
    <w:tmpl w:val="7630AC1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129715748">
    <w:abstractNumId w:val="3"/>
  </w:num>
  <w:num w:numId="2" w16cid:durableId="1280795773">
    <w:abstractNumId w:val="7"/>
  </w:num>
  <w:num w:numId="3" w16cid:durableId="449056552">
    <w:abstractNumId w:val="5"/>
  </w:num>
  <w:num w:numId="4" w16cid:durableId="1158156512">
    <w:abstractNumId w:val="6"/>
  </w:num>
  <w:num w:numId="5" w16cid:durableId="1904219985">
    <w:abstractNumId w:val="1"/>
  </w:num>
  <w:num w:numId="6" w16cid:durableId="386104827">
    <w:abstractNumId w:val="8"/>
  </w:num>
  <w:num w:numId="7" w16cid:durableId="216940561">
    <w:abstractNumId w:val="2"/>
  </w:num>
  <w:num w:numId="8" w16cid:durableId="509224826">
    <w:abstractNumId w:val="4"/>
  </w:num>
  <w:num w:numId="9" w16cid:durableId="12036643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35A87"/>
    <w:rsid w:val="000449DB"/>
    <w:rsid w:val="0006157E"/>
    <w:rsid w:val="000749A5"/>
    <w:rsid w:val="0008012E"/>
    <w:rsid w:val="000A146A"/>
    <w:rsid w:val="000A7027"/>
    <w:rsid w:val="000B5D78"/>
    <w:rsid w:val="000B6878"/>
    <w:rsid w:val="000F51F4"/>
    <w:rsid w:val="000F7067"/>
    <w:rsid w:val="00117C72"/>
    <w:rsid w:val="0013113D"/>
    <w:rsid w:val="001322FC"/>
    <w:rsid w:val="001427C5"/>
    <w:rsid w:val="00151608"/>
    <w:rsid w:val="00171083"/>
    <w:rsid w:val="00172351"/>
    <w:rsid w:val="001C3532"/>
    <w:rsid w:val="001C584F"/>
    <w:rsid w:val="001D3E3E"/>
    <w:rsid w:val="001F023C"/>
    <w:rsid w:val="00220A26"/>
    <w:rsid w:val="00222531"/>
    <w:rsid w:val="002312CE"/>
    <w:rsid w:val="0023149A"/>
    <w:rsid w:val="0023696B"/>
    <w:rsid w:val="00246131"/>
    <w:rsid w:val="00247408"/>
    <w:rsid w:val="00251E3F"/>
    <w:rsid w:val="0025498B"/>
    <w:rsid w:val="00255F7A"/>
    <w:rsid w:val="00264667"/>
    <w:rsid w:val="00273642"/>
    <w:rsid w:val="00296DA3"/>
    <w:rsid w:val="002A5A83"/>
    <w:rsid w:val="002C6385"/>
    <w:rsid w:val="002D7E8D"/>
    <w:rsid w:val="003013A4"/>
    <w:rsid w:val="00326C6E"/>
    <w:rsid w:val="00327E73"/>
    <w:rsid w:val="00344F16"/>
    <w:rsid w:val="0034668F"/>
    <w:rsid w:val="00355CE0"/>
    <w:rsid w:val="00360152"/>
    <w:rsid w:val="00363A30"/>
    <w:rsid w:val="0037243A"/>
    <w:rsid w:val="00382FE8"/>
    <w:rsid w:val="00383BBF"/>
    <w:rsid w:val="0038593F"/>
    <w:rsid w:val="003A166F"/>
    <w:rsid w:val="003A18C5"/>
    <w:rsid w:val="003A5ED7"/>
    <w:rsid w:val="003B3832"/>
    <w:rsid w:val="003C5428"/>
    <w:rsid w:val="00404D48"/>
    <w:rsid w:val="00407698"/>
    <w:rsid w:val="00424C27"/>
    <w:rsid w:val="0043110C"/>
    <w:rsid w:val="00437970"/>
    <w:rsid w:val="0044656F"/>
    <w:rsid w:val="0044793F"/>
    <w:rsid w:val="004629BF"/>
    <w:rsid w:val="00471256"/>
    <w:rsid w:val="004738C5"/>
    <w:rsid w:val="00480355"/>
    <w:rsid w:val="004914E0"/>
    <w:rsid w:val="004A111D"/>
    <w:rsid w:val="004B463F"/>
    <w:rsid w:val="004B701E"/>
    <w:rsid w:val="004C3BBD"/>
    <w:rsid w:val="004F2F1E"/>
    <w:rsid w:val="004F3196"/>
    <w:rsid w:val="00511169"/>
    <w:rsid w:val="005222ED"/>
    <w:rsid w:val="0053165B"/>
    <w:rsid w:val="00536426"/>
    <w:rsid w:val="00543F86"/>
    <w:rsid w:val="00566396"/>
    <w:rsid w:val="0058465A"/>
    <w:rsid w:val="00590DF3"/>
    <w:rsid w:val="005A54C3"/>
    <w:rsid w:val="005B3B28"/>
    <w:rsid w:val="005C2E78"/>
    <w:rsid w:val="005D660E"/>
    <w:rsid w:val="005D7D3F"/>
    <w:rsid w:val="005F3177"/>
    <w:rsid w:val="006043FB"/>
    <w:rsid w:val="006046D5"/>
    <w:rsid w:val="00605F09"/>
    <w:rsid w:val="006458AF"/>
    <w:rsid w:val="00647814"/>
    <w:rsid w:val="00650902"/>
    <w:rsid w:val="0067795B"/>
    <w:rsid w:val="00683D0C"/>
    <w:rsid w:val="006B6834"/>
    <w:rsid w:val="006C0F51"/>
    <w:rsid w:val="006D18F6"/>
    <w:rsid w:val="006D428E"/>
    <w:rsid w:val="0070581C"/>
    <w:rsid w:val="007066C8"/>
    <w:rsid w:val="00723577"/>
    <w:rsid w:val="0072682D"/>
    <w:rsid w:val="00732454"/>
    <w:rsid w:val="00736440"/>
    <w:rsid w:val="00737875"/>
    <w:rsid w:val="00740A3F"/>
    <w:rsid w:val="00747434"/>
    <w:rsid w:val="0076606D"/>
    <w:rsid w:val="00794B1A"/>
    <w:rsid w:val="007953A5"/>
    <w:rsid w:val="007B0F70"/>
    <w:rsid w:val="007B4D4B"/>
    <w:rsid w:val="007B6511"/>
    <w:rsid w:val="007D524D"/>
    <w:rsid w:val="007E00EC"/>
    <w:rsid w:val="007E0EF5"/>
    <w:rsid w:val="007E667B"/>
    <w:rsid w:val="00810CC4"/>
    <w:rsid w:val="00816FD7"/>
    <w:rsid w:val="00822B3A"/>
    <w:rsid w:val="00824208"/>
    <w:rsid w:val="008308A0"/>
    <w:rsid w:val="00830DCA"/>
    <w:rsid w:val="00840586"/>
    <w:rsid w:val="00852D43"/>
    <w:rsid w:val="00855395"/>
    <w:rsid w:val="00856D42"/>
    <w:rsid w:val="00873A4F"/>
    <w:rsid w:val="008815EE"/>
    <w:rsid w:val="008A22E9"/>
    <w:rsid w:val="008B3770"/>
    <w:rsid w:val="008B43B1"/>
    <w:rsid w:val="008F51E2"/>
    <w:rsid w:val="00901EBC"/>
    <w:rsid w:val="00903048"/>
    <w:rsid w:val="009078FF"/>
    <w:rsid w:val="00911278"/>
    <w:rsid w:val="00940013"/>
    <w:rsid w:val="009457C8"/>
    <w:rsid w:val="00953FFE"/>
    <w:rsid w:val="00955F0F"/>
    <w:rsid w:val="009617C9"/>
    <w:rsid w:val="00964F7C"/>
    <w:rsid w:val="009703AF"/>
    <w:rsid w:val="009741D1"/>
    <w:rsid w:val="00976E37"/>
    <w:rsid w:val="00984C2E"/>
    <w:rsid w:val="00996653"/>
    <w:rsid w:val="009A3AA3"/>
    <w:rsid w:val="009A3B4A"/>
    <w:rsid w:val="009B76F2"/>
    <w:rsid w:val="009C41F5"/>
    <w:rsid w:val="009E6DE4"/>
    <w:rsid w:val="009F6FD5"/>
    <w:rsid w:val="009F7856"/>
    <w:rsid w:val="00A10461"/>
    <w:rsid w:val="00A10BA1"/>
    <w:rsid w:val="00A115DD"/>
    <w:rsid w:val="00A174CC"/>
    <w:rsid w:val="00A2357C"/>
    <w:rsid w:val="00A24641"/>
    <w:rsid w:val="00A305A2"/>
    <w:rsid w:val="00A34E17"/>
    <w:rsid w:val="00A42501"/>
    <w:rsid w:val="00A443CA"/>
    <w:rsid w:val="00A513AE"/>
    <w:rsid w:val="00A77B8E"/>
    <w:rsid w:val="00A82FBB"/>
    <w:rsid w:val="00A91A61"/>
    <w:rsid w:val="00AA4711"/>
    <w:rsid w:val="00AC0BBA"/>
    <w:rsid w:val="00AD2884"/>
    <w:rsid w:val="00AD5A3A"/>
    <w:rsid w:val="00AD759B"/>
    <w:rsid w:val="00AE2E79"/>
    <w:rsid w:val="00AE528C"/>
    <w:rsid w:val="00AF4998"/>
    <w:rsid w:val="00AF5D3B"/>
    <w:rsid w:val="00B03B7F"/>
    <w:rsid w:val="00B10E33"/>
    <w:rsid w:val="00B1187F"/>
    <w:rsid w:val="00B12CFA"/>
    <w:rsid w:val="00B22395"/>
    <w:rsid w:val="00B35CC8"/>
    <w:rsid w:val="00B47589"/>
    <w:rsid w:val="00B66643"/>
    <w:rsid w:val="00B71278"/>
    <w:rsid w:val="00B80ED1"/>
    <w:rsid w:val="00BB10D5"/>
    <w:rsid w:val="00BD2AF5"/>
    <w:rsid w:val="00BD7967"/>
    <w:rsid w:val="00BE0EB9"/>
    <w:rsid w:val="00BE4F5A"/>
    <w:rsid w:val="00C00244"/>
    <w:rsid w:val="00C113BF"/>
    <w:rsid w:val="00C20818"/>
    <w:rsid w:val="00C46FB1"/>
    <w:rsid w:val="00C54BF6"/>
    <w:rsid w:val="00C55633"/>
    <w:rsid w:val="00C579D6"/>
    <w:rsid w:val="00C62FF4"/>
    <w:rsid w:val="00C63D77"/>
    <w:rsid w:val="00C95FB7"/>
    <w:rsid w:val="00CA1115"/>
    <w:rsid w:val="00CD25FB"/>
    <w:rsid w:val="00CD2D9E"/>
    <w:rsid w:val="00CF59EA"/>
    <w:rsid w:val="00D04287"/>
    <w:rsid w:val="00D062BE"/>
    <w:rsid w:val="00D10857"/>
    <w:rsid w:val="00D13AD5"/>
    <w:rsid w:val="00D16115"/>
    <w:rsid w:val="00D221A4"/>
    <w:rsid w:val="00D23567"/>
    <w:rsid w:val="00D24B1E"/>
    <w:rsid w:val="00D46663"/>
    <w:rsid w:val="00D472E2"/>
    <w:rsid w:val="00D77E1C"/>
    <w:rsid w:val="00DB0451"/>
    <w:rsid w:val="00DB14DB"/>
    <w:rsid w:val="00DC2454"/>
    <w:rsid w:val="00DD58AA"/>
    <w:rsid w:val="00DD6A9D"/>
    <w:rsid w:val="00DF0E98"/>
    <w:rsid w:val="00DF33D0"/>
    <w:rsid w:val="00E034BE"/>
    <w:rsid w:val="00E04EEC"/>
    <w:rsid w:val="00E113B9"/>
    <w:rsid w:val="00E37077"/>
    <w:rsid w:val="00E50727"/>
    <w:rsid w:val="00E513FE"/>
    <w:rsid w:val="00E6703B"/>
    <w:rsid w:val="00E802CB"/>
    <w:rsid w:val="00E8421D"/>
    <w:rsid w:val="00E91CA8"/>
    <w:rsid w:val="00EB4691"/>
    <w:rsid w:val="00ED4569"/>
    <w:rsid w:val="00EE484F"/>
    <w:rsid w:val="00EF2448"/>
    <w:rsid w:val="00F110F7"/>
    <w:rsid w:val="00F21DBE"/>
    <w:rsid w:val="00F23119"/>
    <w:rsid w:val="00F25E8A"/>
    <w:rsid w:val="00F56B80"/>
    <w:rsid w:val="00F56E6B"/>
    <w:rsid w:val="00F711CE"/>
    <w:rsid w:val="00F74510"/>
    <w:rsid w:val="00F9028E"/>
    <w:rsid w:val="00F911F1"/>
    <w:rsid w:val="00F918E8"/>
    <w:rsid w:val="00F94B6F"/>
    <w:rsid w:val="00FA1DC3"/>
    <w:rsid w:val="00FA700E"/>
    <w:rsid w:val="00FF16D9"/>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dkeal">
    <w:name w:val="dkeal"/>
    <w:basedOn w:val="DefaultParagraphFont"/>
    <w:rsid w:val="005222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11652847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4768724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hagesdb.org/clusters/DE/" TargetMode="External"/><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s://phagesdb.org/clusters/DC/" TargetMode="External"/><Relationship Id="rId17" Type="http://schemas.openxmlformats.org/officeDocument/2006/relationships/image" Target="media/image2.tif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oi.org/10.1093/molbev/msx281" TargetMode="External"/><Relationship Id="rId20" Type="http://schemas.openxmlformats.org/officeDocument/2006/relationships/image" Target="media/image5.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phagesdb.org/clusters/DE/" TargetMode="External"/><Relationship Id="rId23" Type="http://schemas.openxmlformats.org/officeDocument/2006/relationships/header" Target="header1.xml"/><Relationship Id="rId10" Type="http://schemas.openxmlformats.org/officeDocument/2006/relationships/hyperlink" Target="https://ictv.global/sc" TargetMode="Externa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hyperlink" Target="https://phagesdb.org/clusters/DC/" TargetMode="External"/><Relationship Id="rId22"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1081</TotalTime>
  <Pages>13</Pages>
  <Words>3074</Words>
  <Characters>17527</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66</cp:revision>
  <dcterms:created xsi:type="dcterms:W3CDTF">2024-03-20T17:58:00Z</dcterms:created>
  <dcterms:modified xsi:type="dcterms:W3CDTF">2024-10-10T08:37:00Z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